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F7CA27" w14:textId="7D5DE5EE" w:rsidR="0022188C" w:rsidRPr="00B33103" w:rsidRDefault="00B33103" w:rsidP="0022188C">
      <w:pPr>
        <w:rPr>
          <w:rFonts w:ascii="Arial" w:hAnsi="Arial" w:cs="Arial"/>
          <w:sz w:val="40"/>
          <w:szCs w:val="40"/>
        </w:rPr>
      </w:pPr>
      <w:r w:rsidRPr="00B33103">
        <w:rPr>
          <w:rFonts w:ascii="Arial" w:hAnsi="Arial" w:cs="Arial"/>
          <w:sz w:val="40"/>
          <w:szCs w:val="40"/>
        </w:rPr>
        <w:t>Comment Israël</w:t>
      </w:r>
      <w:r w:rsidR="00AA1CFA">
        <w:rPr>
          <w:rFonts w:ascii="Arial" w:hAnsi="Arial" w:cs="Arial"/>
          <w:sz w:val="40"/>
          <w:szCs w:val="40"/>
        </w:rPr>
        <w:t xml:space="preserve"> </w:t>
      </w:r>
      <w:r w:rsidRPr="00B33103">
        <w:rPr>
          <w:rFonts w:ascii="Arial" w:hAnsi="Arial" w:cs="Arial"/>
          <w:sz w:val="40"/>
          <w:szCs w:val="40"/>
        </w:rPr>
        <w:t>traite ses citoyens</w:t>
      </w:r>
      <w:r w:rsidR="00AA1CFA">
        <w:rPr>
          <w:rFonts w:ascii="Arial" w:hAnsi="Arial" w:cs="Arial"/>
          <w:sz w:val="40"/>
          <w:szCs w:val="40"/>
        </w:rPr>
        <w:t>… quand ils sont</w:t>
      </w:r>
      <w:r w:rsidRPr="00B33103">
        <w:rPr>
          <w:rFonts w:ascii="Arial" w:hAnsi="Arial" w:cs="Arial"/>
          <w:sz w:val="40"/>
          <w:szCs w:val="40"/>
        </w:rPr>
        <w:t xml:space="preserve"> </w:t>
      </w:r>
      <w:r w:rsidR="00AA1CFA">
        <w:rPr>
          <w:rFonts w:ascii="Arial" w:hAnsi="Arial" w:cs="Arial"/>
          <w:sz w:val="40"/>
          <w:szCs w:val="40"/>
        </w:rPr>
        <w:t>B</w:t>
      </w:r>
      <w:r w:rsidRPr="00B33103">
        <w:rPr>
          <w:rFonts w:ascii="Arial" w:hAnsi="Arial" w:cs="Arial"/>
          <w:sz w:val="40"/>
          <w:szCs w:val="40"/>
        </w:rPr>
        <w:t xml:space="preserve">édouins </w:t>
      </w:r>
      <w:r w:rsidR="00694F64" w:rsidRPr="00B33103">
        <w:rPr>
          <w:rFonts w:ascii="Arial" w:hAnsi="Arial" w:cs="Arial"/>
          <w:sz w:val="40"/>
          <w:szCs w:val="40"/>
        </w:rPr>
        <w:t>…</w:t>
      </w:r>
    </w:p>
    <w:p w14:paraId="7612EF10" w14:textId="77777777" w:rsidR="0022188C" w:rsidRPr="00B33103" w:rsidRDefault="0022188C" w:rsidP="0022188C">
      <w:pPr>
        <w:rPr>
          <w:rFonts w:ascii="Arial" w:hAnsi="Arial" w:cs="Arial"/>
          <w:szCs w:val="24"/>
        </w:rPr>
      </w:pPr>
    </w:p>
    <w:p w14:paraId="7B34DAF4" w14:textId="4F642B51" w:rsidR="00453F9C" w:rsidRDefault="00B33103" w:rsidP="009A3408">
      <w:pPr>
        <w:rPr>
          <w:rFonts w:ascii="Arial" w:hAnsi="Arial" w:cs="Arial"/>
          <w:szCs w:val="24"/>
        </w:rPr>
      </w:pPr>
      <w:r>
        <w:rPr>
          <w:rFonts w:ascii="Arial" w:hAnsi="Arial" w:cs="Arial"/>
          <w:szCs w:val="24"/>
        </w:rPr>
        <w:t>Voici</w:t>
      </w:r>
      <w:r w:rsidR="00453F9C">
        <w:rPr>
          <w:rFonts w:ascii="Arial" w:hAnsi="Arial" w:cs="Arial"/>
          <w:szCs w:val="24"/>
        </w:rPr>
        <w:t xml:space="preserve"> une vingtaine d’années, l’Etat d’Israël a </w:t>
      </w:r>
      <w:r w:rsidR="00E2135E">
        <w:rPr>
          <w:rFonts w:ascii="Arial" w:hAnsi="Arial" w:cs="Arial"/>
          <w:szCs w:val="24"/>
        </w:rPr>
        <w:t>conçu</w:t>
      </w:r>
      <w:r w:rsidR="00453F9C">
        <w:rPr>
          <w:rFonts w:ascii="Arial" w:hAnsi="Arial" w:cs="Arial"/>
          <w:szCs w:val="24"/>
        </w:rPr>
        <w:t xml:space="preserve"> un </w:t>
      </w:r>
      <w:r w:rsidR="00E2135E">
        <w:rPr>
          <w:rFonts w:ascii="Arial" w:hAnsi="Arial" w:cs="Arial"/>
          <w:szCs w:val="24"/>
        </w:rPr>
        <w:t xml:space="preserve">nième </w:t>
      </w:r>
      <w:r w:rsidR="00453F9C">
        <w:rPr>
          <w:rFonts w:ascii="Arial" w:hAnsi="Arial" w:cs="Arial"/>
          <w:szCs w:val="24"/>
        </w:rPr>
        <w:t xml:space="preserve">plan </w:t>
      </w:r>
      <w:r w:rsidR="00E2135E">
        <w:rPr>
          <w:rFonts w:ascii="Arial" w:hAnsi="Arial" w:cs="Arial"/>
          <w:szCs w:val="24"/>
        </w:rPr>
        <w:t>de valorisation du Néguev, ce désert qui occupe la moitié sud du pays, « </w:t>
      </w:r>
      <w:proofErr w:type="spellStart"/>
      <w:r w:rsidR="00E2135E">
        <w:rPr>
          <w:rFonts w:ascii="Arial" w:hAnsi="Arial" w:cs="Arial"/>
          <w:szCs w:val="24"/>
        </w:rPr>
        <w:t>Blueprint</w:t>
      </w:r>
      <w:proofErr w:type="spellEnd"/>
      <w:r w:rsidR="00E2135E">
        <w:rPr>
          <w:rFonts w:ascii="Arial" w:hAnsi="Arial" w:cs="Arial"/>
          <w:szCs w:val="24"/>
        </w:rPr>
        <w:t xml:space="preserve"> </w:t>
      </w:r>
      <w:proofErr w:type="spellStart"/>
      <w:r w:rsidR="00E2135E">
        <w:rPr>
          <w:rFonts w:ascii="Arial" w:hAnsi="Arial" w:cs="Arial"/>
          <w:szCs w:val="24"/>
        </w:rPr>
        <w:t>Negev</w:t>
      </w:r>
      <w:proofErr w:type="spellEnd"/>
      <w:r w:rsidR="00E2135E">
        <w:rPr>
          <w:rFonts w:ascii="Arial" w:hAnsi="Arial" w:cs="Arial"/>
          <w:szCs w:val="24"/>
        </w:rPr>
        <w:t> ». L’idée était d’attirer de nouveaux émigrants, de délocaliser des administrations</w:t>
      </w:r>
      <w:r w:rsidR="009A3408">
        <w:rPr>
          <w:rFonts w:ascii="Arial" w:hAnsi="Arial" w:cs="Arial"/>
          <w:szCs w:val="24"/>
        </w:rPr>
        <w:t>, développer la métropole du sud, Beer Sheva, créer le plus grand centre commercial d’Israël, un parc paysager…etc.</w:t>
      </w:r>
      <w:r w:rsidR="00453F9C">
        <w:rPr>
          <w:rFonts w:ascii="Arial" w:hAnsi="Arial" w:cs="Arial"/>
          <w:szCs w:val="24"/>
        </w:rPr>
        <w:t> </w:t>
      </w:r>
      <w:r w:rsidR="009A3408">
        <w:rPr>
          <w:rFonts w:ascii="Arial" w:hAnsi="Arial" w:cs="Arial"/>
          <w:szCs w:val="24"/>
        </w:rPr>
        <w:t xml:space="preserve">Ce plan devait </w:t>
      </w:r>
      <w:r w:rsidR="009A3408" w:rsidRPr="009A3408">
        <w:rPr>
          <w:rFonts w:ascii="Arial" w:hAnsi="Arial" w:cs="Arial"/>
          <w:szCs w:val="24"/>
        </w:rPr>
        <w:t>« permettre de réguler de façon définitive le mode de vie des Bédouins</w:t>
      </w:r>
      <w:r w:rsidR="009A3408">
        <w:rPr>
          <w:rFonts w:ascii="Arial" w:hAnsi="Arial" w:cs="Arial"/>
          <w:szCs w:val="24"/>
        </w:rPr>
        <w:t xml:space="preserve"> (qui)</w:t>
      </w:r>
      <w:r w:rsidR="009A3408" w:rsidRPr="009A3408">
        <w:rPr>
          <w:rFonts w:ascii="Arial" w:hAnsi="Arial" w:cs="Arial"/>
          <w:szCs w:val="24"/>
        </w:rPr>
        <w:t xml:space="preserve"> imposent une pression terrible sur la métropole. »</w:t>
      </w:r>
      <w:r w:rsidR="009A3408">
        <w:rPr>
          <w:rFonts w:ascii="Arial" w:hAnsi="Arial" w:cs="Arial"/>
          <w:szCs w:val="24"/>
        </w:rPr>
        <w:t xml:space="preserve"> (</w:t>
      </w:r>
      <w:r w:rsidR="009A3408" w:rsidRPr="009A3408">
        <w:rPr>
          <w:rFonts w:ascii="Arial" w:hAnsi="Arial" w:cs="Arial"/>
          <w:szCs w:val="24"/>
        </w:rPr>
        <w:t>S</w:t>
      </w:r>
      <w:r w:rsidR="009A3408">
        <w:rPr>
          <w:rFonts w:ascii="Arial" w:hAnsi="Arial" w:cs="Arial"/>
          <w:szCs w:val="24"/>
        </w:rPr>
        <w:t>.</w:t>
      </w:r>
      <w:r w:rsidR="009A3408" w:rsidRPr="009A3408">
        <w:rPr>
          <w:rFonts w:ascii="Arial" w:hAnsi="Arial" w:cs="Arial"/>
          <w:szCs w:val="24"/>
        </w:rPr>
        <w:t xml:space="preserve"> </w:t>
      </w:r>
      <w:proofErr w:type="spellStart"/>
      <w:r w:rsidR="009A3408" w:rsidRPr="009A3408">
        <w:rPr>
          <w:rFonts w:ascii="Arial" w:hAnsi="Arial" w:cs="Arial"/>
          <w:szCs w:val="24"/>
        </w:rPr>
        <w:t>Assif</w:t>
      </w:r>
      <w:proofErr w:type="spellEnd"/>
      <w:r w:rsidR="009A3408" w:rsidRPr="009A3408">
        <w:rPr>
          <w:rFonts w:ascii="Arial" w:hAnsi="Arial" w:cs="Arial"/>
          <w:szCs w:val="24"/>
        </w:rPr>
        <w:t xml:space="preserve">, Dr de l’Administration du plan au </w:t>
      </w:r>
      <w:r w:rsidR="00AA1CFA" w:rsidRPr="009A3408">
        <w:rPr>
          <w:rFonts w:ascii="Arial" w:hAnsi="Arial" w:cs="Arial"/>
          <w:szCs w:val="24"/>
        </w:rPr>
        <w:t>ministère de l’Intérieur</w:t>
      </w:r>
      <w:r w:rsidR="009A3408">
        <w:rPr>
          <w:rFonts w:ascii="Arial" w:hAnsi="Arial" w:cs="Arial"/>
          <w:szCs w:val="24"/>
        </w:rPr>
        <w:t>).</w:t>
      </w:r>
    </w:p>
    <w:p w14:paraId="433BC611" w14:textId="672A5FB4" w:rsidR="009A3408" w:rsidRDefault="009A3408" w:rsidP="009A3408">
      <w:pPr>
        <w:rPr>
          <w:rFonts w:ascii="Arial" w:hAnsi="Arial" w:cs="Arial"/>
          <w:szCs w:val="24"/>
        </w:rPr>
      </w:pPr>
    </w:p>
    <w:p w14:paraId="5FA65AF3" w14:textId="1336473A" w:rsidR="009A3408" w:rsidRDefault="009A3408" w:rsidP="009A3408">
      <w:pPr>
        <w:rPr>
          <w:rFonts w:ascii="Arial" w:hAnsi="Arial" w:cs="Arial"/>
          <w:szCs w:val="24"/>
        </w:rPr>
      </w:pPr>
      <w:r>
        <w:rPr>
          <w:rFonts w:ascii="Arial" w:hAnsi="Arial" w:cs="Arial"/>
          <w:szCs w:val="24"/>
        </w:rPr>
        <w:t>Concrètement cela voulait dire chasser les Bédouins des villages qu’ils avaient créés après avoir été regroupés autour de Beer Sheva par l’armée en 1948. Des regroupements organisés par l’Etat mais dont la majorité ne figurait sur aucune carte : les villages non-reconnus.</w:t>
      </w:r>
    </w:p>
    <w:p w14:paraId="2457346B" w14:textId="4082B720" w:rsidR="009212B6" w:rsidRDefault="009212B6" w:rsidP="009A3408">
      <w:pPr>
        <w:rPr>
          <w:rFonts w:ascii="Arial" w:hAnsi="Arial" w:cs="Arial"/>
          <w:szCs w:val="24"/>
        </w:rPr>
      </w:pPr>
    </w:p>
    <w:p w14:paraId="71B820B0" w14:textId="43C7E94F" w:rsidR="009212B6" w:rsidRDefault="009212B6" w:rsidP="009A3408">
      <w:pPr>
        <w:rPr>
          <w:rFonts w:ascii="Arial" w:hAnsi="Arial" w:cs="Arial"/>
          <w:szCs w:val="24"/>
        </w:rPr>
      </w:pPr>
      <w:r>
        <w:rPr>
          <w:rFonts w:ascii="Arial" w:hAnsi="Arial" w:cs="Arial"/>
          <w:szCs w:val="24"/>
        </w:rPr>
        <w:t xml:space="preserve">Plusieurs plans se sont </w:t>
      </w:r>
      <w:r w:rsidR="00420029">
        <w:rPr>
          <w:rFonts w:ascii="Arial" w:hAnsi="Arial" w:cs="Arial"/>
          <w:szCs w:val="24"/>
        </w:rPr>
        <w:t>succédé</w:t>
      </w:r>
      <w:r>
        <w:rPr>
          <w:rFonts w:ascii="Arial" w:hAnsi="Arial" w:cs="Arial"/>
          <w:szCs w:val="24"/>
        </w:rPr>
        <w:t xml:space="preserve"> – dont le Plan </w:t>
      </w:r>
      <w:proofErr w:type="spellStart"/>
      <w:r>
        <w:rPr>
          <w:rFonts w:ascii="Arial" w:hAnsi="Arial" w:cs="Arial"/>
          <w:szCs w:val="24"/>
        </w:rPr>
        <w:t>Prawer</w:t>
      </w:r>
      <w:proofErr w:type="spellEnd"/>
      <w:r>
        <w:rPr>
          <w:rFonts w:ascii="Arial" w:hAnsi="Arial" w:cs="Arial"/>
          <w:szCs w:val="24"/>
        </w:rPr>
        <w:t xml:space="preserve"> le plus tristement célèbre – afin de chasser jusqu’à 45 000 Bédouins de leurs terres. Tous ont échoué à la suite des réactions de soutien, tant en Israël qu’à travers le monde. Le dernier, le Plan Begin</w:t>
      </w:r>
      <w:r w:rsidR="00310A23">
        <w:rPr>
          <w:rFonts w:ascii="Arial" w:hAnsi="Arial" w:cs="Arial"/>
          <w:szCs w:val="24"/>
        </w:rPr>
        <w:t xml:space="preserve"> (il y a 10 ans déjà)</w:t>
      </w:r>
      <w:r>
        <w:rPr>
          <w:rFonts w:ascii="Arial" w:hAnsi="Arial" w:cs="Arial"/>
          <w:szCs w:val="24"/>
        </w:rPr>
        <w:t xml:space="preserve">, a aussi échoué mais une partie de son budget a permis de développer une police spéciale, </w:t>
      </w:r>
      <w:proofErr w:type="spellStart"/>
      <w:r>
        <w:rPr>
          <w:rFonts w:ascii="Arial" w:hAnsi="Arial" w:cs="Arial"/>
          <w:szCs w:val="24"/>
        </w:rPr>
        <w:t>Yoav</w:t>
      </w:r>
      <w:proofErr w:type="spellEnd"/>
      <w:r>
        <w:rPr>
          <w:rFonts w:ascii="Arial" w:hAnsi="Arial" w:cs="Arial"/>
          <w:szCs w:val="24"/>
        </w:rPr>
        <w:t>.</w:t>
      </w:r>
    </w:p>
    <w:p w14:paraId="5F68DD7B" w14:textId="77777777" w:rsidR="002D0C5E" w:rsidRDefault="002D0C5E" w:rsidP="009A3408">
      <w:pPr>
        <w:rPr>
          <w:rFonts w:ascii="Arial" w:hAnsi="Arial" w:cs="Arial"/>
          <w:szCs w:val="24"/>
        </w:rPr>
      </w:pPr>
    </w:p>
    <w:p w14:paraId="4FF3D7C5" w14:textId="55059604" w:rsidR="009212B6" w:rsidRDefault="002D0C5E" w:rsidP="002D0C5E">
      <w:pPr>
        <w:jc w:val="center"/>
        <w:rPr>
          <w:rFonts w:ascii="Arial" w:hAnsi="Arial" w:cs="Arial"/>
          <w:szCs w:val="24"/>
        </w:rPr>
      </w:pPr>
      <w:r>
        <w:rPr>
          <w:noProof/>
        </w:rPr>
        <w:drawing>
          <wp:inline distT="0" distB="0" distL="0" distR="0" wp14:anchorId="0C92588F" wp14:editId="582DD318">
            <wp:extent cx="5038805" cy="3779104"/>
            <wp:effectExtent l="0" t="0" r="0" b="0"/>
            <wp:docPr id="1"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96DAC541-7B7A-43D3-8B79-37D633B846F1}">
                          <asvg:svgBlip xmlns:asvg="http://schemas.microsoft.com/office/drawing/2016/SVG/main" r:embed="rId8"/>
                        </a:ext>
                      </a:extLst>
                    </a:blip>
                    <a:stretch>
                      <a:fillRect/>
                    </a:stretch>
                  </pic:blipFill>
                  <pic:spPr>
                    <a:xfrm>
                      <a:off x="0" y="0"/>
                      <a:ext cx="5052346" cy="3789260"/>
                    </a:xfrm>
                    <a:prstGeom prst="rect">
                      <a:avLst/>
                    </a:prstGeom>
                  </pic:spPr>
                </pic:pic>
              </a:graphicData>
            </a:graphic>
          </wp:inline>
        </w:drawing>
      </w:r>
    </w:p>
    <w:p w14:paraId="52590B97" w14:textId="77777777" w:rsidR="002D0C5E" w:rsidRDefault="002D0C5E" w:rsidP="009A3408">
      <w:pPr>
        <w:rPr>
          <w:rFonts w:ascii="Arial" w:hAnsi="Arial" w:cs="Arial"/>
          <w:szCs w:val="24"/>
        </w:rPr>
      </w:pPr>
    </w:p>
    <w:p w14:paraId="19E631EA" w14:textId="69D8F761" w:rsidR="009212B6" w:rsidRDefault="00310A23" w:rsidP="009A3408">
      <w:pPr>
        <w:rPr>
          <w:rFonts w:ascii="Arial" w:hAnsi="Arial" w:cs="Arial"/>
          <w:szCs w:val="24"/>
        </w:rPr>
      </w:pPr>
      <w:r>
        <w:rPr>
          <w:rFonts w:ascii="Arial" w:hAnsi="Arial" w:cs="Arial"/>
          <w:szCs w:val="24"/>
        </w:rPr>
        <w:t xml:space="preserve">Malgré toutes les violences utilisées, les Bédouins ont résisté. L’UJFP s’est toujours tenue aux côtés des Bédouins, présentant leur situation par une exposition à travers la France, de nombreux articles, émissions radiophoniques et </w:t>
      </w:r>
      <w:r w:rsidR="00330DB8">
        <w:rPr>
          <w:rFonts w:ascii="Arial" w:hAnsi="Arial" w:cs="Arial"/>
          <w:szCs w:val="24"/>
        </w:rPr>
        <w:t xml:space="preserve">faisant même venir en France à plusieurs reprises, Azez Al-Turi qui mène la résistance d’un de ces villages, al-Araqib. L’UJFP soutient et </w:t>
      </w:r>
      <w:r>
        <w:rPr>
          <w:rFonts w:ascii="Arial" w:hAnsi="Arial" w:cs="Arial"/>
          <w:szCs w:val="24"/>
        </w:rPr>
        <w:t>relay</w:t>
      </w:r>
      <w:r w:rsidR="00330DB8">
        <w:rPr>
          <w:rFonts w:ascii="Arial" w:hAnsi="Arial" w:cs="Arial"/>
          <w:szCs w:val="24"/>
        </w:rPr>
        <w:t>e</w:t>
      </w:r>
      <w:r>
        <w:rPr>
          <w:rFonts w:ascii="Arial" w:hAnsi="Arial" w:cs="Arial"/>
          <w:szCs w:val="24"/>
        </w:rPr>
        <w:t xml:space="preserve"> les messages du Forum pour la coexistence et l’égalité des droits dans le Néguev, le « Dukium » (</w:t>
      </w:r>
      <w:r w:rsidRPr="00310A23">
        <w:rPr>
          <w:rFonts w:ascii="Arial" w:hAnsi="Arial" w:cs="Arial" w:hint="eastAsia"/>
          <w:szCs w:val="24"/>
          <w:rtl/>
          <w:lang w:bidi="he-IL"/>
        </w:rPr>
        <w:t>דו</w:t>
      </w:r>
      <w:r w:rsidRPr="00310A23">
        <w:rPr>
          <w:rFonts w:ascii="Arial" w:hAnsi="Arial" w:cs="Arial"/>
          <w:szCs w:val="24"/>
          <w:rtl/>
          <w:lang w:bidi="he-IL"/>
        </w:rPr>
        <w:t xml:space="preserve"> </w:t>
      </w:r>
      <w:r w:rsidRPr="00310A23">
        <w:rPr>
          <w:rFonts w:ascii="Arial" w:hAnsi="Arial" w:cs="Arial" w:hint="eastAsia"/>
          <w:szCs w:val="24"/>
          <w:rtl/>
          <w:lang w:bidi="he-IL"/>
        </w:rPr>
        <w:t>קיום</w:t>
      </w:r>
      <w:r>
        <w:rPr>
          <w:rFonts w:ascii="Arial" w:hAnsi="Arial" w:cs="Arial"/>
          <w:szCs w:val="24"/>
        </w:rPr>
        <w:t xml:space="preserve"> , coexistence en hébreu).</w:t>
      </w:r>
    </w:p>
    <w:p w14:paraId="31147CB9" w14:textId="09FE2729" w:rsidR="009A3408" w:rsidRDefault="009A3408" w:rsidP="009A3408">
      <w:pPr>
        <w:rPr>
          <w:rFonts w:ascii="Arial" w:hAnsi="Arial" w:cs="Arial"/>
          <w:szCs w:val="24"/>
        </w:rPr>
      </w:pPr>
    </w:p>
    <w:p w14:paraId="0F803D75" w14:textId="5C66E16D" w:rsidR="00B33103" w:rsidRDefault="00330DB8" w:rsidP="00330DB8">
      <w:pPr>
        <w:rPr>
          <w:rFonts w:ascii="Arial" w:hAnsi="Arial" w:cs="Arial"/>
          <w:szCs w:val="24"/>
        </w:rPr>
      </w:pPr>
      <w:r>
        <w:rPr>
          <w:rFonts w:ascii="Arial" w:hAnsi="Arial" w:cs="Arial"/>
          <w:szCs w:val="24"/>
        </w:rPr>
        <w:lastRenderedPageBreak/>
        <w:t>Longtemps,</w:t>
      </w:r>
      <w:r w:rsidR="00B33103">
        <w:rPr>
          <w:rFonts w:ascii="Arial" w:hAnsi="Arial" w:cs="Arial"/>
          <w:szCs w:val="24"/>
        </w:rPr>
        <w:t xml:space="preserve"> le Dukium a</w:t>
      </w:r>
      <w:r>
        <w:rPr>
          <w:rFonts w:ascii="Arial" w:hAnsi="Arial" w:cs="Arial"/>
          <w:szCs w:val="24"/>
        </w:rPr>
        <w:t xml:space="preserve"> e</w:t>
      </w:r>
      <w:r w:rsidR="00B33103">
        <w:rPr>
          <w:rFonts w:ascii="Arial" w:hAnsi="Arial" w:cs="Arial"/>
          <w:szCs w:val="24"/>
        </w:rPr>
        <w:t xml:space="preserve">u </w:t>
      </w:r>
      <w:r>
        <w:rPr>
          <w:rFonts w:ascii="Arial" w:hAnsi="Arial" w:cs="Arial"/>
          <w:szCs w:val="24"/>
        </w:rPr>
        <w:t>l’</w:t>
      </w:r>
      <w:r w:rsidR="00B33103">
        <w:rPr>
          <w:rFonts w:ascii="Arial" w:hAnsi="Arial" w:cs="Arial"/>
          <w:szCs w:val="24"/>
        </w:rPr>
        <w:t xml:space="preserve">espoir </w:t>
      </w:r>
      <w:r>
        <w:rPr>
          <w:rFonts w:ascii="Arial" w:hAnsi="Arial" w:cs="Arial"/>
          <w:szCs w:val="24"/>
        </w:rPr>
        <w:t>que le gouvernement israélien</w:t>
      </w:r>
      <w:r w:rsidR="00B33103">
        <w:rPr>
          <w:rFonts w:ascii="Arial" w:hAnsi="Arial" w:cs="Arial"/>
          <w:szCs w:val="24"/>
        </w:rPr>
        <w:t xml:space="preserve"> reconnai</w:t>
      </w:r>
      <w:r>
        <w:rPr>
          <w:rFonts w:ascii="Arial" w:hAnsi="Arial" w:cs="Arial"/>
          <w:szCs w:val="24"/>
        </w:rPr>
        <w:t>trait</w:t>
      </w:r>
      <w:r w:rsidR="00B33103">
        <w:rPr>
          <w:rFonts w:ascii="Arial" w:hAnsi="Arial" w:cs="Arial"/>
          <w:szCs w:val="24"/>
        </w:rPr>
        <w:t xml:space="preserve"> et amélior</w:t>
      </w:r>
      <w:r>
        <w:rPr>
          <w:rFonts w:ascii="Arial" w:hAnsi="Arial" w:cs="Arial"/>
          <w:szCs w:val="24"/>
        </w:rPr>
        <w:t>erait</w:t>
      </w:r>
      <w:r w:rsidR="00B33103">
        <w:rPr>
          <w:rFonts w:ascii="Arial" w:hAnsi="Arial" w:cs="Arial"/>
          <w:szCs w:val="24"/>
        </w:rPr>
        <w:t xml:space="preserve"> la situation des Bédouins du Néguev</w:t>
      </w:r>
      <w:r>
        <w:rPr>
          <w:rFonts w:ascii="Arial" w:hAnsi="Arial" w:cs="Arial"/>
          <w:szCs w:val="24"/>
        </w:rPr>
        <w:t xml:space="preserve"> qui sont des citoyens israéliens, en vain</w:t>
      </w:r>
      <w:r w:rsidR="00B33103">
        <w:rPr>
          <w:rFonts w:ascii="Arial" w:hAnsi="Arial" w:cs="Arial"/>
          <w:szCs w:val="24"/>
        </w:rPr>
        <w:t xml:space="preserve">. </w:t>
      </w:r>
      <w:r>
        <w:rPr>
          <w:rFonts w:ascii="Arial" w:hAnsi="Arial" w:cs="Arial"/>
          <w:szCs w:val="24"/>
        </w:rPr>
        <w:t>C’était à prévoir : il</w:t>
      </w:r>
      <w:r w:rsidR="00B33103">
        <w:rPr>
          <w:rFonts w:ascii="Arial" w:hAnsi="Arial" w:cs="Arial"/>
          <w:szCs w:val="24"/>
        </w:rPr>
        <w:t xml:space="preserve"> n’y a aucun espoir à avoir avec une quelconque Knesset qui considérera toujours les Bédouins comme des citoyens de seconde zone (tout comme les Palestiniens </w:t>
      </w:r>
      <w:r>
        <w:rPr>
          <w:rFonts w:ascii="Arial" w:hAnsi="Arial" w:cs="Arial"/>
          <w:szCs w:val="24"/>
        </w:rPr>
        <w:t>de nationalité israélienne</w:t>
      </w:r>
      <w:r w:rsidR="00B33103">
        <w:rPr>
          <w:rFonts w:ascii="Arial" w:hAnsi="Arial" w:cs="Arial"/>
          <w:szCs w:val="24"/>
        </w:rPr>
        <w:t>).</w:t>
      </w:r>
      <w:r>
        <w:rPr>
          <w:rFonts w:ascii="Arial" w:hAnsi="Arial" w:cs="Arial"/>
          <w:szCs w:val="24"/>
        </w:rPr>
        <w:t xml:space="preserve"> C’est un des critères de la définition de l’apartheid.</w:t>
      </w:r>
    </w:p>
    <w:p w14:paraId="71E2EF48" w14:textId="77777777" w:rsidR="00330DB8" w:rsidRDefault="00330DB8" w:rsidP="00330DB8">
      <w:pPr>
        <w:rPr>
          <w:rFonts w:ascii="Arial" w:hAnsi="Arial" w:cs="Arial"/>
          <w:szCs w:val="24"/>
        </w:rPr>
      </w:pPr>
    </w:p>
    <w:p w14:paraId="1F03E1D4" w14:textId="77777777" w:rsidR="00330DB8" w:rsidRDefault="00330DB8" w:rsidP="00330DB8">
      <w:pPr>
        <w:rPr>
          <w:rFonts w:ascii="Arial" w:hAnsi="Arial" w:cs="Arial"/>
          <w:szCs w:val="24"/>
        </w:rPr>
      </w:pPr>
      <w:r>
        <w:rPr>
          <w:rFonts w:ascii="Arial" w:hAnsi="Arial" w:cs="Arial"/>
          <w:szCs w:val="24"/>
        </w:rPr>
        <w:t xml:space="preserve">Nous venons de recevoir </w:t>
      </w:r>
      <w:r w:rsidR="00310A23">
        <w:rPr>
          <w:rFonts w:ascii="Arial" w:hAnsi="Arial" w:cs="Arial"/>
          <w:szCs w:val="24"/>
        </w:rPr>
        <w:t>la dernière lettre du Dukium (ci-dessous).</w:t>
      </w:r>
      <w:r>
        <w:rPr>
          <w:rFonts w:ascii="Arial" w:hAnsi="Arial" w:cs="Arial"/>
          <w:szCs w:val="24"/>
        </w:rPr>
        <w:t xml:space="preserve"> C’est avec tristesse mais sans </w:t>
      </w:r>
      <w:r w:rsidR="00310A23">
        <w:rPr>
          <w:rFonts w:ascii="Arial" w:hAnsi="Arial" w:cs="Arial"/>
          <w:szCs w:val="24"/>
        </w:rPr>
        <w:t>surpris</w:t>
      </w:r>
      <w:r>
        <w:rPr>
          <w:rFonts w:ascii="Arial" w:hAnsi="Arial" w:cs="Arial"/>
          <w:szCs w:val="24"/>
        </w:rPr>
        <w:t xml:space="preserve">e que nous avons lu les mots </w:t>
      </w:r>
      <w:r w:rsidR="00310A23">
        <w:rPr>
          <w:rFonts w:ascii="Arial" w:hAnsi="Arial" w:cs="Arial"/>
          <w:szCs w:val="24"/>
        </w:rPr>
        <w:t>de Haïa, la directrice du Dukium</w:t>
      </w:r>
      <w:r>
        <w:rPr>
          <w:rFonts w:ascii="Arial" w:hAnsi="Arial" w:cs="Arial"/>
          <w:szCs w:val="24"/>
        </w:rPr>
        <w:t>,</w:t>
      </w:r>
      <w:r w:rsidR="00B33103">
        <w:rPr>
          <w:rFonts w:ascii="Arial" w:hAnsi="Arial" w:cs="Arial"/>
          <w:szCs w:val="24"/>
        </w:rPr>
        <w:t xml:space="preserve"> </w:t>
      </w:r>
      <w:r>
        <w:rPr>
          <w:rFonts w:ascii="Arial" w:hAnsi="Arial" w:cs="Arial"/>
          <w:szCs w:val="24"/>
        </w:rPr>
        <w:t>où il était question de</w:t>
      </w:r>
      <w:r w:rsidR="00B33103">
        <w:rPr>
          <w:rFonts w:ascii="Arial" w:hAnsi="Arial" w:cs="Arial"/>
          <w:szCs w:val="24"/>
        </w:rPr>
        <w:t>« </w:t>
      </w:r>
      <w:r w:rsidR="00B33103">
        <w:rPr>
          <w:rFonts w:ascii="Arial" w:hAnsi="Arial" w:cs="Arial"/>
          <w:i/>
          <w:iCs/>
          <w:szCs w:val="24"/>
        </w:rPr>
        <w:t>démolitions sans cesse croissantes</w:t>
      </w:r>
      <w:r w:rsidR="00B33103">
        <w:rPr>
          <w:rFonts w:ascii="Arial" w:hAnsi="Arial" w:cs="Arial"/>
          <w:szCs w:val="24"/>
        </w:rPr>
        <w:t xml:space="preserve"> »</w:t>
      </w:r>
      <w:r>
        <w:rPr>
          <w:rFonts w:ascii="Arial" w:hAnsi="Arial" w:cs="Arial"/>
          <w:szCs w:val="24"/>
        </w:rPr>
        <w:t>.</w:t>
      </w:r>
    </w:p>
    <w:p w14:paraId="2D8FEE4C" w14:textId="77777777" w:rsidR="00330DB8" w:rsidRDefault="00330DB8" w:rsidP="00330DB8">
      <w:pPr>
        <w:rPr>
          <w:rFonts w:ascii="Arial" w:hAnsi="Arial" w:cs="Arial"/>
          <w:szCs w:val="24"/>
        </w:rPr>
      </w:pPr>
    </w:p>
    <w:p w14:paraId="4F0A52F3" w14:textId="46003F74" w:rsidR="00B33103" w:rsidRDefault="002D0C5E" w:rsidP="00330DB8">
      <w:pPr>
        <w:rPr>
          <w:rFonts w:ascii="Arial" w:hAnsi="Arial" w:cs="Arial"/>
          <w:szCs w:val="24"/>
        </w:rPr>
      </w:pPr>
      <w:r>
        <w:rPr>
          <w:rFonts w:ascii="Arial" w:hAnsi="Arial" w:cs="Arial"/>
          <w:szCs w:val="24"/>
        </w:rPr>
        <w:t>En effet, nous avons été alerté par n</w:t>
      </w:r>
      <w:r w:rsidR="00B33103">
        <w:rPr>
          <w:rFonts w:ascii="Arial" w:hAnsi="Arial" w:cs="Arial"/>
          <w:szCs w:val="24"/>
        </w:rPr>
        <w:t xml:space="preserve">os amis d’al-Araqib </w:t>
      </w:r>
      <w:r>
        <w:rPr>
          <w:rFonts w:ascii="Arial" w:hAnsi="Arial" w:cs="Arial"/>
          <w:szCs w:val="24"/>
        </w:rPr>
        <w:t xml:space="preserve">qui a constaté une augmentation de la violence et de la fréquence des destructions de la police </w:t>
      </w:r>
      <w:proofErr w:type="spellStart"/>
      <w:r>
        <w:rPr>
          <w:rFonts w:ascii="Arial" w:hAnsi="Arial" w:cs="Arial"/>
          <w:szCs w:val="24"/>
        </w:rPr>
        <w:t>Yoav</w:t>
      </w:r>
      <w:proofErr w:type="spellEnd"/>
      <w:r>
        <w:rPr>
          <w:rFonts w:ascii="Arial" w:hAnsi="Arial" w:cs="Arial"/>
          <w:szCs w:val="24"/>
        </w:rPr>
        <w:t xml:space="preserve"> </w:t>
      </w:r>
      <w:r w:rsidR="00B33103">
        <w:rPr>
          <w:rFonts w:ascii="Arial" w:hAnsi="Arial" w:cs="Arial"/>
          <w:szCs w:val="24"/>
        </w:rPr>
        <w:t>depuis la période de Noël/Hanoucca</w:t>
      </w:r>
      <w:r>
        <w:rPr>
          <w:rFonts w:ascii="Arial" w:hAnsi="Arial" w:cs="Arial"/>
          <w:szCs w:val="24"/>
        </w:rPr>
        <w:t>.</w:t>
      </w:r>
      <w:r w:rsidR="00B33103">
        <w:rPr>
          <w:rFonts w:ascii="Arial" w:hAnsi="Arial" w:cs="Arial"/>
          <w:szCs w:val="24"/>
        </w:rPr>
        <w:t xml:space="preserve"> Au point que, revenue qques jours après leur dernière destruction</w:t>
      </w:r>
      <w:r>
        <w:rPr>
          <w:rFonts w:ascii="Arial" w:hAnsi="Arial" w:cs="Arial"/>
          <w:szCs w:val="24"/>
        </w:rPr>
        <w:t xml:space="preserve">, </w:t>
      </w:r>
      <w:proofErr w:type="spellStart"/>
      <w:r>
        <w:rPr>
          <w:rFonts w:ascii="Arial" w:hAnsi="Arial" w:cs="Arial"/>
          <w:szCs w:val="24"/>
        </w:rPr>
        <w:t>Yoav</w:t>
      </w:r>
      <w:proofErr w:type="spellEnd"/>
      <w:r w:rsidR="00B33103">
        <w:rPr>
          <w:rFonts w:ascii="Arial" w:hAnsi="Arial" w:cs="Arial"/>
          <w:szCs w:val="24"/>
        </w:rPr>
        <w:t xml:space="preserve"> n’ayant rien à détruire, </w:t>
      </w:r>
      <w:r>
        <w:rPr>
          <w:rFonts w:ascii="Arial" w:hAnsi="Arial" w:cs="Arial"/>
          <w:szCs w:val="24"/>
        </w:rPr>
        <w:t>n’a</w:t>
      </w:r>
      <w:r w:rsidR="00B33103">
        <w:rPr>
          <w:rFonts w:ascii="Arial" w:hAnsi="Arial" w:cs="Arial"/>
          <w:szCs w:val="24"/>
        </w:rPr>
        <w:t xml:space="preserve"> pas hésité à confisquer </w:t>
      </w:r>
      <w:r>
        <w:rPr>
          <w:rFonts w:ascii="Arial" w:hAnsi="Arial" w:cs="Arial"/>
          <w:szCs w:val="24"/>
        </w:rPr>
        <w:t xml:space="preserve">le </w:t>
      </w:r>
      <w:r w:rsidR="00B33103">
        <w:rPr>
          <w:rFonts w:ascii="Arial" w:hAnsi="Arial" w:cs="Arial"/>
          <w:szCs w:val="24"/>
        </w:rPr>
        <w:t xml:space="preserve">minibus où dormaient ceux qui gardent les terres. </w:t>
      </w:r>
    </w:p>
    <w:p w14:paraId="128F165E" w14:textId="0CB69D86" w:rsidR="002D0C5E" w:rsidRDefault="002D0C5E" w:rsidP="00330DB8">
      <w:pPr>
        <w:rPr>
          <w:rFonts w:ascii="Arial" w:hAnsi="Arial" w:cs="Arial"/>
          <w:szCs w:val="24"/>
        </w:rPr>
      </w:pPr>
    </w:p>
    <w:p w14:paraId="013ADCDE" w14:textId="718AB49B" w:rsidR="00FB0FDA" w:rsidRDefault="00AA1CFA" w:rsidP="00AD636E">
      <w:pPr>
        <w:rPr>
          <w:rFonts w:ascii="Arial" w:hAnsi="Arial" w:cs="Arial"/>
          <w:szCs w:val="24"/>
        </w:rPr>
      </w:pPr>
      <w:r>
        <w:rPr>
          <w:rFonts w:ascii="Arial" w:hAnsi="Arial" w:cs="Arial"/>
          <w:szCs w:val="24"/>
        </w:rPr>
        <w:t>La tribu al-Turi s’est installée sur ces terres quasi-désertiques</w:t>
      </w:r>
      <w:r w:rsidR="00FB0FDA">
        <w:rPr>
          <w:rFonts w:ascii="Arial" w:hAnsi="Arial" w:cs="Arial"/>
          <w:szCs w:val="24"/>
        </w:rPr>
        <w:t xml:space="preserve"> à la fin du XIXe siècle</w:t>
      </w:r>
      <w:r>
        <w:rPr>
          <w:rFonts w:ascii="Arial" w:hAnsi="Arial" w:cs="Arial"/>
          <w:szCs w:val="24"/>
        </w:rPr>
        <w:t xml:space="preserve"> conformément au droit ottoman de</w:t>
      </w:r>
      <w:r w:rsidR="00AD636E">
        <w:rPr>
          <w:rFonts w:ascii="Arial" w:hAnsi="Arial" w:cs="Arial"/>
          <w:szCs w:val="24"/>
        </w:rPr>
        <w:t>s « terres mortes »</w:t>
      </w:r>
      <w:r>
        <w:rPr>
          <w:rFonts w:ascii="Arial" w:hAnsi="Arial" w:cs="Arial"/>
          <w:szCs w:val="24"/>
        </w:rPr>
        <w:t xml:space="preserve"> </w:t>
      </w:r>
      <w:r w:rsidR="00AD636E">
        <w:rPr>
          <w:rFonts w:ascii="Arial" w:hAnsi="Arial" w:cs="Arial"/>
          <w:szCs w:val="24"/>
        </w:rPr>
        <w:t>(</w:t>
      </w:r>
      <w:proofErr w:type="spellStart"/>
      <w:r>
        <w:rPr>
          <w:rFonts w:ascii="Arial" w:hAnsi="Arial" w:cs="Arial"/>
          <w:szCs w:val="24"/>
        </w:rPr>
        <w:t>l’</w:t>
      </w:r>
      <w:r w:rsidRPr="00AA1CFA">
        <w:rPr>
          <w:rFonts w:ascii="Arial" w:hAnsi="Arial" w:cs="Arial"/>
          <w:szCs w:val="24"/>
        </w:rPr>
        <w:t>ard</w:t>
      </w:r>
      <w:proofErr w:type="spellEnd"/>
      <w:r w:rsidRPr="00AA1CFA">
        <w:rPr>
          <w:rFonts w:ascii="Arial" w:hAnsi="Arial" w:cs="Arial"/>
          <w:szCs w:val="24"/>
        </w:rPr>
        <w:t xml:space="preserve"> </w:t>
      </w:r>
      <w:proofErr w:type="spellStart"/>
      <w:r w:rsidRPr="00AA1CFA">
        <w:rPr>
          <w:rFonts w:ascii="Arial" w:hAnsi="Arial" w:cs="Arial"/>
          <w:szCs w:val="24"/>
        </w:rPr>
        <w:t>mawat</w:t>
      </w:r>
      <w:proofErr w:type="spellEnd"/>
      <w:r w:rsidR="00AD636E">
        <w:rPr>
          <w:rFonts w:ascii="Arial" w:hAnsi="Arial" w:cs="Arial"/>
          <w:szCs w:val="24"/>
        </w:rPr>
        <w:t>,</w:t>
      </w:r>
      <w:r w:rsidRPr="00AA1CFA">
        <w:rPr>
          <w:rFonts w:ascii="Arial" w:hAnsi="Arial" w:cs="Arial" w:hint="eastAsia"/>
          <w:sz w:val="32"/>
          <w:szCs w:val="32"/>
          <w:rtl/>
        </w:rPr>
        <w:t>موات</w:t>
      </w:r>
      <w:r w:rsidRPr="00AA1CFA">
        <w:rPr>
          <w:rFonts w:ascii="Arial" w:hAnsi="Arial" w:cs="Arial"/>
          <w:sz w:val="32"/>
          <w:szCs w:val="32"/>
          <w:rtl/>
        </w:rPr>
        <w:t xml:space="preserve">  </w:t>
      </w:r>
      <w:r w:rsidR="00AD636E">
        <w:rPr>
          <w:rFonts w:ascii="Arial" w:hAnsi="Arial" w:cs="Arial"/>
          <w:sz w:val="32"/>
          <w:szCs w:val="32"/>
        </w:rPr>
        <w:t xml:space="preserve"> </w:t>
      </w:r>
      <w:r w:rsidR="00AD636E" w:rsidRPr="00AA1CFA">
        <w:rPr>
          <w:rFonts w:ascii="Arial" w:hAnsi="Arial" w:cs="Arial" w:hint="eastAsia"/>
          <w:sz w:val="32"/>
          <w:szCs w:val="32"/>
          <w:rtl/>
        </w:rPr>
        <w:t>أرض</w:t>
      </w:r>
      <w:r w:rsidR="00AD636E">
        <w:rPr>
          <w:rFonts w:ascii="Arial" w:hAnsi="Arial" w:cs="Arial"/>
          <w:sz w:val="32"/>
          <w:szCs w:val="32"/>
        </w:rPr>
        <w:t xml:space="preserve"> </w:t>
      </w:r>
      <w:r w:rsidR="00AD636E" w:rsidRPr="00AD636E">
        <w:rPr>
          <w:rFonts w:ascii="Arial" w:hAnsi="Arial" w:cs="Arial"/>
          <w:szCs w:val="24"/>
        </w:rPr>
        <w:t>)</w:t>
      </w:r>
      <w:r w:rsidR="00AD636E">
        <w:rPr>
          <w:rFonts w:ascii="Arial" w:hAnsi="Arial" w:cs="Arial"/>
          <w:szCs w:val="24"/>
        </w:rPr>
        <w:t xml:space="preserve">. Ses voisins l’ont accueillie en lui faisant don d’un jarret se chameau (d’où le nom du village, al-Araqib </w:t>
      </w:r>
      <w:r w:rsidR="00AD636E" w:rsidRPr="00AD636E">
        <w:rPr>
          <w:rFonts w:ascii="Arial" w:hAnsi="Arial" w:cs="Arial" w:hint="eastAsia"/>
          <w:sz w:val="32"/>
          <w:szCs w:val="32"/>
          <w:rtl/>
        </w:rPr>
        <w:t>العرقوب</w:t>
      </w:r>
      <w:r w:rsidR="00AD636E">
        <w:rPr>
          <w:rFonts w:ascii="Arial" w:hAnsi="Arial" w:cs="Arial"/>
          <w:szCs w:val="24"/>
        </w:rPr>
        <w:t xml:space="preserve"> , le jarret). Le village a vécu</w:t>
      </w:r>
      <w:r w:rsidR="00F47528">
        <w:rPr>
          <w:rFonts w:ascii="Arial" w:hAnsi="Arial" w:cs="Arial"/>
          <w:szCs w:val="24"/>
        </w:rPr>
        <w:t xml:space="preserve"> sans problème sous</w:t>
      </w:r>
      <w:r w:rsidR="00FB0FDA">
        <w:rPr>
          <w:rFonts w:ascii="Arial" w:hAnsi="Arial" w:cs="Arial"/>
          <w:szCs w:val="24"/>
        </w:rPr>
        <w:t xml:space="preserve"> les administrations ottomane puis britannique avant de faire partie d’Israël</w:t>
      </w:r>
      <w:r w:rsidR="00AD636E">
        <w:rPr>
          <w:rFonts w:ascii="Arial" w:hAnsi="Arial" w:cs="Arial"/>
          <w:szCs w:val="24"/>
        </w:rPr>
        <w:t>.</w:t>
      </w:r>
    </w:p>
    <w:p w14:paraId="54C5E72F" w14:textId="797B10A7" w:rsidR="002D0C5E" w:rsidRDefault="00FB0FDA" w:rsidP="00330DB8">
      <w:pPr>
        <w:rPr>
          <w:rFonts w:ascii="Arial" w:hAnsi="Arial" w:cs="Arial"/>
          <w:szCs w:val="24"/>
        </w:rPr>
      </w:pPr>
      <w:r>
        <w:rPr>
          <w:rFonts w:ascii="Arial" w:hAnsi="Arial" w:cs="Arial"/>
          <w:szCs w:val="24"/>
        </w:rPr>
        <w:t xml:space="preserve"> </w:t>
      </w:r>
    </w:p>
    <w:p w14:paraId="5A1D0580" w14:textId="456995D8" w:rsidR="00B33103" w:rsidRDefault="00B33103" w:rsidP="00B33103">
      <w:pPr>
        <w:rPr>
          <w:rFonts w:ascii="Arial" w:hAnsi="Arial" w:cs="Arial"/>
          <w:szCs w:val="24"/>
        </w:rPr>
      </w:pPr>
      <w:r>
        <w:rPr>
          <w:noProof/>
        </w:rPr>
        <w:drawing>
          <wp:inline distT="0" distB="0" distL="0" distR="0" wp14:anchorId="744D0B0A" wp14:editId="63336A4E">
            <wp:extent cx="6120765" cy="2972435"/>
            <wp:effectExtent l="0" t="0" r="13335" b="1841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6120765" cy="2972435"/>
                    </a:xfrm>
                    <a:prstGeom prst="rect">
                      <a:avLst/>
                    </a:prstGeom>
                    <a:noFill/>
                    <a:ln>
                      <a:noFill/>
                    </a:ln>
                  </pic:spPr>
                </pic:pic>
              </a:graphicData>
            </a:graphic>
          </wp:inline>
        </w:drawing>
      </w:r>
      <w:r>
        <w:rPr>
          <w:rFonts w:ascii="Arial" w:hAnsi="Arial" w:cs="Arial"/>
          <w:szCs w:val="24"/>
        </w:rPr>
        <w:t> (Al-Araqib, petit village de 300 habitants</w:t>
      </w:r>
      <w:r w:rsidR="00FB0FDA">
        <w:rPr>
          <w:rFonts w:ascii="Arial" w:hAnsi="Arial" w:cs="Arial"/>
          <w:szCs w:val="24"/>
        </w:rPr>
        <w:t xml:space="preserve"> et ses champs</w:t>
      </w:r>
      <w:r>
        <w:rPr>
          <w:rFonts w:ascii="Arial" w:hAnsi="Arial" w:cs="Arial"/>
          <w:szCs w:val="24"/>
        </w:rPr>
        <w:t>…il y a 20 ans)</w:t>
      </w:r>
    </w:p>
    <w:p w14:paraId="2668D572" w14:textId="77777777" w:rsidR="00B33103" w:rsidRDefault="00B33103" w:rsidP="00B33103">
      <w:pPr>
        <w:rPr>
          <w:rFonts w:ascii="Arial" w:hAnsi="Arial" w:cs="Arial"/>
          <w:szCs w:val="24"/>
        </w:rPr>
      </w:pPr>
    </w:p>
    <w:p w14:paraId="142C74EB" w14:textId="50CA3A75" w:rsidR="00FB0FDA" w:rsidRDefault="00AD636E" w:rsidP="00B33103">
      <w:pPr>
        <w:rPr>
          <w:rFonts w:ascii="Arial" w:hAnsi="Arial" w:cs="Arial"/>
          <w:szCs w:val="24"/>
        </w:rPr>
      </w:pPr>
      <w:r>
        <w:rPr>
          <w:rFonts w:ascii="Arial" w:hAnsi="Arial" w:cs="Arial"/>
          <w:szCs w:val="24"/>
        </w:rPr>
        <w:t xml:space="preserve">Mais en 2001 Israël a décidé de détruire ce village. Les habitants l’ont reconstruit </w:t>
      </w:r>
      <w:r w:rsidR="00420029">
        <w:rPr>
          <w:rFonts w:ascii="Arial" w:hAnsi="Arial" w:cs="Arial"/>
          <w:szCs w:val="24"/>
        </w:rPr>
        <w:t xml:space="preserve">immédiatement et Israël l’a </w:t>
      </w:r>
      <w:proofErr w:type="spellStart"/>
      <w:r w:rsidR="00420029">
        <w:rPr>
          <w:rFonts w:ascii="Arial" w:hAnsi="Arial" w:cs="Arial"/>
          <w:szCs w:val="24"/>
        </w:rPr>
        <w:t>re-détruit</w:t>
      </w:r>
      <w:proofErr w:type="spellEnd"/>
      <w:r w:rsidR="00420029">
        <w:rPr>
          <w:rFonts w:ascii="Arial" w:hAnsi="Arial" w:cs="Arial"/>
          <w:szCs w:val="24"/>
        </w:rPr>
        <w:t>… Cela fait 12 ans que cela dure !</w:t>
      </w:r>
      <w:r>
        <w:rPr>
          <w:rFonts w:ascii="Arial" w:hAnsi="Arial" w:cs="Arial"/>
          <w:szCs w:val="24"/>
        </w:rPr>
        <w:t xml:space="preserve"> </w:t>
      </w:r>
      <w:r w:rsidR="00B33103">
        <w:rPr>
          <w:rFonts w:ascii="Arial" w:hAnsi="Arial" w:cs="Arial"/>
          <w:szCs w:val="24"/>
        </w:rPr>
        <w:t>L</w:t>
      </w:r>
      <w:r w:rsidR="00FB0FDA">
        <w:rPr>
          <w:rFonts w:ascii="Arial" w:hAnsi="Arial" w:cs="Arial"/>
          <w:szCs w:val="24"/>
        </w:rPr>
        <w:t>’image ci-dessous a été prise le</w:t>
      </w:r>
      <w:r w:rsidR="00B33103">
        <w:rPr>
          <w:rFonts w:ascii="Arial" w:hAnsi="Arial" w:cs="Arial"/>
          <w:szCs w:val="24"/>
        </w:rPr>
        <w:t xml:space="preserve"> 16</w:t>
      </w:r>
      <w:r w:rsidR="00FB0FDA">
        <w:rPr>
          <w:rFonts w:ascii="Arial" w:hAnsi="Arial" w:cs="Arial"/>
          <w:szCs w:val="24"/>
        </w:rPr>
        <w:t xml:space="preserve"> février dernier : c’était</w:t>
      </w:r>
      <w:r w:rsidR="00B33103">
        <w:rPr>
          <w:rFonts w:ascii="Arial" w:hAnsi="Arial" w:cs="Arial"/>
          <w:szCs w:val="24"/>
        </w:rPr>
        <w:t xml:space="preserve"> la 213</w:t>
      </w:r>
      <w:r w:rsidR="00B33103">
        <w:rPr>
          <w:rFonts w:ascii="Arial" w:hAnsi="Arial" w:cs="Arial"/>
          <w:szCs w:val="24"/>
          <w:vertAlign w:val="superscript"/>
        </w:rPr>
        <w:t>e</w:t>
      </w:r>
      <w:r w:rsidR="00B33103">
        <w:rPr>
          <w:rFonts w:ascii="Arial" w:hAnsi="Arial" w:cs="Arial"/>
          <w:szCs w:val="24"/>
        </w:rPr>
        <w:t xml:space="preserve"> destruction </w:t>
      </w:r>
      <w:r w:rsidR="00FB0FDA">
        <w:rPr>
          <w:rFonts w:ascii="Arial" w:hAnsi="Arial" w:cs="Arial"/>
          <w:szCs w:val="24"/>
        </w:rPr>
        <w:t>d’al-Araqib.</w:t>
      </w:r>
      <w:r w:rsidR="00B33103">
        <w:rPr>
          <w:rFonts w:ascii="Arial" w:hAnsi="Arial" w:cs="Arial"/>
          <w:szCs w:val="24"/>
        </w:rPr>
        <w:t xml:space="preserve"> </w:t>
      </w:r>
      <w:proofErr w:type="spellStart"/>
      <w:r w:rsidR="00B33103">
        <w:rPr>
          <w:rFonts w:ascii="Arial" w:hAnsi="Arial" w:cs="Arial"/>
          <w:szCs w:val="24"/>
        </w:rPr>
        <w:t>Yoav</w:t>
      </w:r>
      <w:proofErr w:type="spellEnd"/>
      <w:r w:rsidR="00B33103">
        <w:rPr>
          <w:rFonts w:ascii="Arial" w:hAnsi="Arial" w:cs="Arial"/>
          <w:szCs w:val="24"/>
        </w:rPr>
        <w:t xml:space="preserve"> a dé</w:t>
      </w:r>
      <w:r w:rsidR="00FB0FDA">
        <w:rPr>
          <w:rFonts w:ascii="Arial" w:hAnsi="Arial" w:cs="Arial"/>
          <w:szCs w:val="24"/>
        </w:rPr>
        <w:t>truit</w:t>
      </w:r>
      <w:r w:rsidR="00B33103">
        <w:rPr>
          <w:rFonts w:ascii="Arial" w:hAnsi="Arial" w:cs="Arial"/>
          <w:szCs w:val="24"/>
        </w:rPr>
        <w:t xml:space="preserve"> la tente symbolique m</w:t>
      </w:r>
      <w:r w:rsidR="00FB0FDA">
        <w:rPr>
          <w:rFonts w:ascii="Arial" w:hAnsi="Arial" w:cs="Arial"/>
          <w:szCs w:val="24"/>
        </w:rPr>
        <w:t>a</w:t>
      </w:r>
      <w:r w:rsidR="00420029">
        <w:rPr>
          <w:rFonts w:ascii="Arial" w:hAnsi="Arial" w:cs="Arial"/>
          <w:szCs w:val="24"/>
        </w:rPr>
        <w:t>rqu</w:t>
      </w:r>
      <w:r w:rsidR="00FB0FDA">
        <w:rPr>
          <w:rFonts w:ascii="Arial" w:hAnsi="Arial" w:cs="Arial"/>
          <w:szCs w:val="24"/>
        </w:rPr>
        <w:t>ant</w:t>
      </w:r>
      <w:r w:rsidR="00B33103">
        <w:rPr>
          <w:rFonts w:ascii="Arial" w:hAnsi="Arial" w:cs="Arial"/>
          <w:szCs w:val="24"/>
        </w:rPr>
        <w:t xml:space="preserve"> la présence d’habitants sur ce bout de terre et en a profité pour confisquer tous les véhicules présents sur le terrain… </w:t>
      </w:r>
    </w:p>
    <w:p w14:paraId="4F0FD328" w14:textId="77777777" w:rsidR="00FB0FDA" w:rsidRDefault="00FB0FDA" w:rsidP="00B33103">
      <w:pPr>
        <w:rPr>
          <w:rFonts w:ascii="Arial" w:hAnsi="Arial" w:cs="Arial"/>
          <w:szCs w:val="24"/>
        </w:rPr>
      </w:pPr>
    </w:p>
    <w:p w14:paraId="1ED13701" w14:textId="39E6A69E" w:rsidR="00B33103" w:rsidRDefault="00B33103" w:rsidP="00B33103">
      <w:pPr>
        <w:rPr>
          <w:rFonts w:ascii="Arial" w:hAnsi="Arial" w:cs="Arial"/>
          <w:szCs w:val="24"/>
        </w:rPr>
      </w:pPr>
      <w:r>
        <w:rPr>
          <w:rFonts w:ascii="Arial" w:hAnsi="Arial" w:cs="Arial"/>
          <w:szCs w:val="24"/>
        </w:rPr>
        <w:t xml:space="preserve">La </w:t>
      </w:r>
      <w:r w:rsidR="00FB0FDA">
        <w:rPr>
          <w:rFonts w:ascii="Arial" w:hAnsi="Arial" w:cs="Arial"/>
          <w:szCs w:val="24"/>
        </w:rPr>
        <w:t>p</w:t>
      </w:r>
      <w:r>
        <w:rPr>
          <w:rFonts w:ascii="Arial" w:hAnsi="Arial" w:cs="Arial"/>
          <w:szCs w:val="24"/>
        </w:rPr>
        <w:t>olice pourrait mettre tout le monde en prison</w:t>
      </w:r>
      <w:r w:rsidR="00FB0FDA">
        <w:rPr>
          <w:rFonts w:ascii="Arial" w:hAnsi="Arial" w:cs="Arial"/>
          <w:szCs w:val="24"/>
        </w:rPr>
        <w:t xml:space="preserve"> - </w:t>
      </w:r>
      <w:r>
        <w:rPr>
          <w:rFonts w:ascii="Arial" w:hAnsi="Arial" w:cs="Arial"/>
          <w:szCs w:val="24"/>
        </w:rPr>
        <w:t>les prétextes ne manquent pas</w:t>
      </w:r>
      <w:r w:rsidR="00FB0FDA">
        <w:rPr>
          <w:rFonts w:ascii="Arial" w:hAnsi="Arial" w:cs="Arial"/>
          <w:szCs w:val="24"/>
        </w:rPr>
        <w:t xml:space="preserve"> - </w:t>
      </w:r>
      <w:r>
        <w:rPr>
          <w:rFonts w:ascii="Arial" w:hAnsi="Arial" w:cs="Arial"/>
          <w:szCs w:val="24"/>
        </w:rPr>
        <w:t xml:space="preserve"> mais préfère cette méthode afin d’éliminer toute résistance compt</w:t>
      </w:r>
      <w:r w:rsidR="00FB0FDA">
        <w:rPr>
          <w:rFonts w:ascii="Arial" w:hAnsi="Arial" w:cs="Arial"/>
          <w:szCs w:val="24"/>
        </w:rPr>
        <w:t>ant</w:t>
      </w:r>
      <w:r>
        <w:rPr>
          <w:rFonts w:ascii="Arial" w:hAnsi="Arial" w:cs="Arial"/>
          <w:szCs w:val="24"/>
        </w:rPr>
        <w:t xml:space="preserve"> sur leur épuisement</w:t>
      </w:r>
      <w:r w:rsidR="00FB0FDA">
        <w:rPr>
          <w:rFonts w:ascii="Arial" w:hAnsi="Arial" w:cs="Arial"/>
          <w:szCs w:val="24"/>
        </w:rPr>
        <w:t xml:space="preserve"> moral et financier :</w:t>
      </w:r>
      <w:r>
        <w:rPr>
          <w:rFonts w:ascii="Arial" w:hAnsi="Arial" w:cs="Arial"/>
          <w:szCs w:val="24"/>
        </w:rPr>
        <w:t xml:space="preserve"> ça fait moins de vagues et ne compromet pas l’image de la « startup nation ».</w:t>
      </w:r>
    </w:p>
    <w:p w14:paraId="5B37EADE" w14:textId="77777777" w:rsidR="00B33103" w:rsidRDefault="00B33103" w:rsidP="00B33103">
      <w:pPr>
        <w:rPr>
          <w:rFonts w:ascii="Arial" w:hAnsi="Arial" w:cs="Arial"/>
          <w:szCs w:val="24"/>
        </w:rPr>
      </w:pPr>
    </w:p>
    <w:p w14:paraId="678D648E" w14:textId="1E04F9E7" w:rsidR="00FB0FDA" w:rsidRDefault="00B33103" w:rsidP="00F47528">
      <w:pPr>
        <w:rPr>
          <w:rFonts w:ascii="Arial" w:hAnsi="Arial" w:cs="Arial"/>
          <w:szCs w:val="24"/>
        </w:rPr>
      </w:pPr>
      <w:r>
        <w:rPr>
          <w:noProof/>
        </w:rPr>
        <w:lastRenderedPageBreak/>
        <w:drawing>
          <wp:inline distT="0" distB="0" distL="0" distR="0" wp14:anchorId="4AAD7578" wp14:editId="04F62E31">
            <wp:extent cx="4889745" cy="3662616"/>
            <wp:effectExtent l="0" t="0" r="6350" b="0"/>
            <wp:docPr id="17" name="Image 17" descr="Peut être une image de 4 personnes, personnes debout et plein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Peut être une image de 4 personnes, personnes debout et plein air"/>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4893604" cy="3665506"/>
                    </a:xfrm>
                    <a:prstGeom prst="rect">
                      <a:avLst/>
                    </a:prstGeom>
                    <a:noFill/>
                    <a:ln>
                      <a:noFill/>
                    </a:ln>
                  </pic:spPr>
                </pic:pic>
              </a:graphicData>
            </a:graphic>
          </wp:inline>
        </w:drawing>
      </w:r>
      <w:r w:rsidR="00F47528">
        <w:rPr>
          <w:rFonts w:ascii="Arial" w:hAnsi="Arial" w:cs="Arial"/>
          <w:szCs w:val="24"/>
        </w:rPr>
        <w:t xml:space="preserve">  </w:t>
      </w:r>
      <w:r w:rsidR="00FB0FDA">
        <w:rPr>
          <w:rFonts w:ascii="Arial" w:hAnsi="Arial" w:cs="Arial"/>
          <w:szCs w:val="24"/>
        </w:rPr>
        <w:t>Il n’y a plus rien à détruire, la police confisque les véhicules désormais ! </w:t>
      </w:r>
    </w:p>
    <w:p w14:paraId="51140089" w14:textId="77777777" w:rsidR="00B33103" w:rsidRDefault="00B33103" w:rsidP="00B33103">
      <w:pPr>
        <w:rPr>
          <w:rFonts w:ascii="Arial" w:hAnsi="Arial" w:cs="Arial"/>
          <w:szCs w:val="24"/>
        </w:rPr>
      </w:pPr>
    </w:p>
    <w:p w14:paraId="0765776B" w14:textId="77777777" w:rsidR="00B33103" w:rsidRDefault="00B33103" w:rsidP="00B33103">
      <w:pPr>
        <w:rPr>
          <w:rFonts w:ascii="Arial" w:hAnsi="Arial" w:cs="Arial"/>
          <w:szCs w:val="24"/>
        </w:rPr>
      </w:pPr>
      <w:r>
        <w:rPr>
          <w:rFonts w:ascii="Arial" w:hAnsi="Arial" w:cs="Arial"/>
          <w:szCs w:val="24"/>
        </w:rPr>
        <w:t>Les Bédouins d’al-Araqib avaient planté des céréales dans un champ, il a été détruit le lendemain de cette 213</w:t>
      </w:r>
      <w:r>
        <w:rPr>
          <w:rFonts w:ascii="Arial" w:hAnsi="Arial" w:cs="Arial"/>
          <w:szCs w:val="24"/>
          <w:vertAlign w:val="superscript"/>
        </w:rPr>
        <w:t>e</w:t>
      </w:r>
      <w:r>
        <w:rPr>
          <w:rFonts w:ascii="Arial" w:hAnsi="Arial" w:cs="Arial"/>
          <w:szCs w:val="24"/>
        </w:rPr>
        <w:t xml:space="preserve"> destruction, dès que les premières pousses sont apparues.</w:t>
      </w:r>
    </w:p>
    <w:p w14:paraId="5AA2E9B5" w14:textId="77777777" w:rsidR="00B33103" w:rsidRDefault="00B33103" w:rsidP="00B33103">
      <w:pPr>
        <w:rPr>
          <w:rFonts w:ascii="Arial" w:hAnsi="Arial" w:cs="Arial"/>
          <w:szCs w:val="24"/>
        </w:rPr>
      </w:pPr>
    </w:p>
    <w:p w14:paraId="36ECBA8B" w14:textId="46876C4A" w:rsidR="00B33103" w:rsidRDefault="00FB0FDA" w:rsidP="00B33103">
      <w:pPr>
        <w:rPr>
          <w:rFonts w:ascii="Arial" w:hAnsi="Arial" w:cs="Arial"/>
          <w:szCs w:val="24"/>
        </w:rPr>
      </w:pPr>
      <w:r>
        <w:rPr>
          <w:rFonts w:ascii="Arial" w:hAnsi="Arial" w:cs="Arial"/>
          <w:szCs w:val="24"/>
        </w:rPr>
        <w:t>Azez Al-Turi tient le journal de ces évènement sur Facebook à</w:t>
      </w:r>
      <w:r w:rsidR="00B33103">
        <w:rPr>
          <w:rFonts w:ascii="Arial" w:hAnsi="Arial" w:cs="Arial"/>
          <w:szCs w:val="24"/>
        </w:rPr>
        <w:t xml:space="preserve">: </w:t>
      </w:r>
      <w:hyperlink r:id="rId13" w:history="1">
        <w:r w:rsidR="00B33103">
          <w:rPr>
            <w:rStyle w:val="Lienhypertexte"/>
            <w:rFonts w:ascii="Arial" w:hAnsi="Arial" w:cs="Arial"/>
            <w:szCs w:val="24"/>
          </w:rPr>
          <w:t>https://www.facebook.com/azezalaraqib.alaraqib</w:t>
        </w:r>
      </w:hyperlink>
      <w:r w:rsidR="00B33103">
        <w:rPr>
          <w:rFonts w:ascii="Arial" w:hAnsi="Arial" w:cs="Arial"/>
          <w:szCs w:val="24"/>
        </w:rPr>
        <w:t xml:space="preserve"> </w:t>
      </w:r>
      <w:r>
        <w:rPr>
          <w:rFonts w:ascii="Arial" w:hAnsi="Arial" w:cs="Arial"/>
          <w:szCs w:val="24"/>
        </w:rPr>
        <w:t>.</w:t>
      </w:r>
    </w:p>
    <w:p w14:paraId="32BD2EA7" w14:textId="77777777" w:rsidR="00B33103" w:rsidRDefault="00B33103" w:rsidP="00B33103">
      <w:pPr>
        <w:rPr>
          <w:rFonts w:ascii="Arial" w:hAnsi="Arial" w:cs="Arial"/>
          <w:szCs w:val="24"/>
        </w:rPr>
      </w:pPr>
    </w:p>
    <w:p w14:paraId="1EB39370" w14:textId="0D2DC339" w:rsidR="00B33103" w:rsidRDefault="00FB0FDA" w:rsidP="00B33103">
      <w:pPr>
        <w:rPr>
          <w:rFonts w:ascii="Arial" w:hAnsi="Arial" w:cs="Arial"/>
          <w:szCs w:val="24"/>
        </w:rPr>
      </w:pPr>
      <w:r>
        <w:rPr>
          <w:rFonts w:ascii="Arial" w:hAnsi="Arial" w:cs="Arial"/>
          <w:szCs w:val="24"/>
        </w:rPr>
        <w:t>Voici</w:t>
      </w:r>
      <w:r w:rsidR="00420029">
        <w:rPr>
          <w:rFonts w:ascii="Arial" w:hAnsi="Arial" w:cs="Arial"/>
          <w:szCs w:val="24"/>
        </w:rPr>
        <w:t xml:space="preserve"> maintenant</w:t>
      </w:r>
      <w:r>
        <w:rPr>
          <w:rFonts w:ascii="Arial" w:hAnsi="Arial" w:cs="Arial"/>
          <w:szCs w:val="24"/>
        </w:rPr>
        <w:t xml:space="preserve"> la traduction de la dernière lettre </w:t>
      </w:r>
      <w:r w:rsidR="00B33103">
        <w:rPr>
          <w:rFonts w:ascii="Arial" w:hAnsi="Arial" w:cs="Arial"/>
          <w:szCs w:val="24"/>
        </w:rPr>
        <w:t xml:space="preserve">du Dukium </w:t>
      </w:r>
      <w:r w:rsidR="00420029">
        <w:rPr>
          <w:rFonts w:ascii="Arial" w:hAnsi="Arial" w:cs="Arial"/>
          <w:szCs w:val="24"/>
        </w:rPr>
        <w:t>dont il était question plus haut</w:t>
      </w:r>
      <w:r w:rsidR="00B33103">
        <w:rPr>
          <w:rFonts w:ascii="Arial" w:hAnsi="Arial" w:cs="Arial"/>
          <w:szCs w:val="24"/>
        </w:rPr>
        <w:t xml:space="preserve"> (l’original suit après</w:t>
      </w:r>
      <w:r w:rsidR="00F47528">
        <w:rPr>
          <w:rFonts w:ascii="Arial" w:hAnsi="Arial" w:cs="Arial"/>
          <w:szCs w:val="24"/>
        </w:rPr>
        <w:t>).</w:t>
      </w:r>
    </w:p>
    <w:p w14:paraId="6A2BF033" w14:textId="77777777" w:rsidR="00B33103" w:rsidRDefault="00B33103" w:rsidP="00B33103">
      <w:pPr>
        <w:rPr>
          <w:rFonts w:ascii="Arial" w:hAnsi="Arial" w:cs="Arial"/>
          <w:szCs w:val="24"/>
        </w:rPr>
      </w:pPr>
    </w:p>
    <w:p w14:paraId="7EE727D1" w14:textId="77777777" w:rsidR="00FB0FDA" w:rsidRDefault="00FB0FDA" w:rsidP="00FB0FDA">
      <w:pPr>
        <w:outlineLvl w:val="0"/>
        <w:rPr>
          <w:rFonts w:ascii="Calibri" w:hAnsi="Calibri" w:cs="Calibri"/>
          <w:sz w:val="22"/>
          <w:szCs w:val="22"/>
        </w:rPr>
      </w:pPr>
      <w:r>
        <w:rPr>
          <w:b/>
          <w:bCs/>
        </w:rPr>
        <w:t>De :</w:t>
      </w:r>
      <w:r>
        <w:t xml:space="preserve"> Negev Coexistence Forum &lt;</w:t>
      </w:r>
      <w:hyperlink r:id="rId14" w:history="1">
        <w:r>
          <w:rPr>
            <w:rStyle w:val="Lienhypertexte"/>
          </w:rPr>
          <w:t>intl.advocacy@dukium.org</w:t>
        </w:r>
      </w:hyperlink>
      <w:r>
        <w:t>&gt;       </w:t>
      </w:r>
      <w:r>
        <w:rPr>
          <w:b/>
          <w:bCs/>
        </w:rPr>
        <w:t>Envoyé :</w:t>
      </w:r>
      <w:r>
        <w:t xml:space="preserve"> mercredi 15 mars 2023 </w:t>
      </w:r>
    </w:p>
    <w:p w14:paraId="32AABD6E" w14:textId="77777777" w:rsidR="00B33103" w:rsidRDefault="00B33103" w:rsidP="00B33103">
      <w:pPr>
        <w:rPr>
          <w:rFonts w:ascii="Arial" w:hAnsi="Arial" w:cs="Arial"/>
          <w:szCs w:val="24"/>
        </w:rPr>
      </w:pPr>
    </w:p>
    <w:p w14:paraId="5B31E3D3" w14:textId="211B90D7" w:rsidR="00B33103" w:rsidRDefault="00B33103" w:rsidP="00B33103">
      <w:pPr>
        <w:rPr>
          <w:rFonts w:ascii="Arial" w:hAnsi="Arial" w:cs="Arial"/>
          <w:szCs w:val="24"/>
        </w:rPr>
      </w:pPr>
      <w:r>
        <w:rPr>
          <w:rFonts w:ascii="Arial" w:hAnsi="Arial" w:cs="Arial"/>
          <w:noProof/>
          <w:szCs w:val="24"/>
        </w:rPr>
        <w:drawing>
          <wp:inline distT="0" distB="0" distL="0" distR="0" wp14:anchorId="7B8059BA" wp14:editId="21E9CAF3">
            <wp:extent cx="4986655" cy="791210"/>
            <wp:effectExtent l="0" t="0" r="4445" b="889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86655" cy="791210"/>
                    </a:xfrm>
                    <a:prstGeom prst="rect">
                      <a:avLst/>
                    </a:prstGeom>
                    <a:noFill/>
                    <a:ln>
                      <a:noFill/>
                    </a:ln>
                  </pic:spPr>
                </pic:pic>
              </a:graphicData>
            </a:graphic>
          </wp:inline>
        </w:drawing>
      </w:r>
    </w:p>
    <w:p w14:paraId="23FDFEB4" w14:textId="77777777" w:rsidR="00B33103" w:rsidRDefault="00B33103" w:rsidP="00B33103">
      <w:pPr>
        <w:rPr>
          <w:rFonts w:ascii="Arial" w:hAnsi="Arial" w:cs="Arial"/>
          <w:szCs w:val="24"/>
        </w:rPr>
      </w:pPr>
      <w:r>
        <w:rPr>
          <w:rFonts w:ascii="Arial" w:hAnsi="Arial" w:cs="Arial"/>
          <w:szCs w:val="24"/>
        </w:rPr>
        <w:t>Chers amis et collègues,</w:t>
      </w:r>
    </w:p>
    <w:p w14:paraId="62210C31" w14:textId="77777777" w:rsidR="00B33103" w:rsidRDefault="00B33103" w:rsidP="00B33103">
      <w:pPr>
        <w:rPr>
          <w:rFonts w:ascii="Arial" w:hAnsi="Arial" w:cs="Arial"/>
          <w:szCs w:val="24"/>
        </w:rPr>
      </w:pPr>
    </w:p>
    <w:p w14:paraId="28DD949C" w14:textId="77777777" w:rsidR="00B33103" w:rsidRDefault="00B33103" w:rsidP="00B33103">
      <w:pPr>
        <w:rPr>
          <w:rFonts w:ascii="Arial" w:hAnsi="Arial" w:cs="Arial"/>
          <w:szCs w:val="24"/>
        </w:rPr>
      </w:pPr>
      <w:r>
        <w:rPr>
          <w:rFonts w:ascii="Arial" w:hAnsi="Arial" w:cs="Arial"/>
          <w:szCs w:val="24"/>
        </w:rPr>
        <w:t>Nos espoirs que le nouveau gouvernement israélien mette en œuvre et promouvra le plan quinquennal pour le développement de la population bédouine dans le Néguev et favorisera le développement des infrastructures et des services de ces villages qui ont été reconnus par le dernier gouvernement ont été déçus.</w:t>
      </w:r>
    </w:p>
    <w:p w14:paraId="579AF239" w14:textId="77777777" w:rsidR="00B33103" w:rsidRDefault="00B33103" w:rsidP="00B33103">
      <w:pPr>
        <w:rPr>
          <w:rFonts w:ascii="Arial" w:hAnsi="Arial" w:cs="Arial"/>
          <w:szCs w:val="24"/>
        </w:rPr>
      </w:pPr>
      <w:r>
        <w:rPr>
          <w:rFonts w:ascii="Arial" w:hAnsi="Arial" w:cs="Arial"/>
          <w:szCs w:val="24"/>
        </w:rPr>
        <w:t>Au lieu du développement des infrastructures, les communautés bédouines du Néguev sont sujettes à des démolitions de maisons sans cesse croissantes, alimentées par l'utilisation d'équipements informatiques de pointe pour scanner de vastes zones qui permettent l'émission de centaines d'ordres de démolition à la fois.</w:t>
      </w:r>
    </w:p>
    <w:p w14:paraId="6E4B4E78" w14:textId="77777777" w:rsidR="00B33103" w:rsidRDefault="00B33103" w:rsidP="00B33103">
      <w:pPr>
        <w:rPr>
          <w:rFonts w:ascii="Arial" w:hAnsi="Arial" w:cs="Arial"/>
          <w:szCs w:val="24"/>
        </w:rPr>
      </w:pPr>
      <w:r>
        <w:rPr>
          <w:rFonts w:ascii="Arial" w:hAnsi="Arial" w:cs="Arial"/>
          <w:szCs w:val="24"/>
        </w:rPr>
        <w:t>La semaine dernière, les Bédouins du Néguev, ainsi que des partisans arabes et juifs du Néguev et d'autres régions d'Israël, ont organisé une manifestation de masse réclamant l'égalité des droits, une place à la table de chaque instance de planification impliquant leurs communautés, et contre la pratique inacceptable des démolitions massives de maisons.</w:t>
      </w:r>
    </w:p>
    <w:p w14:paraId="5A0E42A9" w14:textId="77777777" w:rsidR="00B33103" w:rsidRDefault="00B33103" w:rsidP="00B33103">
      <w:pPr>
        <w:rPr>
          <w:rFonts w:ascii="Arial" w:hAnsi="Arial" w:cs="Arial"/>
          <w:szCs w:val="24"/>
        </w:rPr>
      </w:pPr>
      <w:r>
        <w:rPr>
          <w:rFonts w:ascii="Arial" w:hAnsi="Arial" w:cs="Arial"/>
          <w:szCs w:val="24"/>
        </w:rPr>
        <w:lastRenderedPageBreak/>
        <w:t>Nous vous remercions de votre intérêt et de votre soutien.</w:t>
      </w:r>
    </w:p>
    <w:p w14:paraId="70202AFA" w14:textId="77777777" w:rsidR="00B33103" w:rsidRDefault="00B33103" w:rsidP="00B33103">
      <w:pPr>
        <w:rPr>
          <w:rFonts w:ascii="Arial" w:hAnsi="Arial" w:cs="Arial"/>
          <w:szCs w:val="24"/>
        </w:rPr>
      </w:pPr>
      <w:r>
        <w:rPr>
          <w:rFonts w:ascii="Arial" w:hAnsi="Arial" w:cs="Arial"/>
          <w:szCs w:val="24"/>
        </w:rPr>
        <w:t>Cordialement,</w:t>
      </w:r>
    </w:p>
    <w:p w14:paraId="1D1DB401" w14:textId="58FAE40D" w:rsidR="00B33103" w:rsidRDefault="00B33103" w:rsidP="00B33103">
      <w:pPr>
        <w:rPr>
          <w:rFonts w:ascii="Arial" w:hAnsi="Arial" w:cs="Arial"/>
          <w:szCs w:val="24"/>
        </w:rPr>
      </w:pPr>
      <w:r>
        <w:rPr>
          <w:rFonts w:ascii="Arial" w:hAnsi="Arial" w:cs="Arial"/>
          <w:noProof/>
          <w:szCs w:val="24"/>
        </w:rPr>
        <w:drawing>
          <wp:inline distT="0" distB="0" distL="0" distR="0" wp14:anchorId="05FF2C4F" wp14:editId="08379FD2">
            <wp:extent cx="953135" cy="23050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53135" cy="230505"/>
                    </a:xfrm>
                    <a:prstGeom prst="rect">
                      <a:avLst/>
                    </a:prstGeom>
                    <a:noFill/>
                    <a:ln>
                      <a:noFill/>
                    </a:ln>
                  </pic:spPr>
                </pic:pic>
              </a:graphicData>
            </a:graphic>
          </wp:inline>
        </w:drawing>
      </w:r>
    </w:p>
    <w:p w14:paraId="178F5585" w14:textId="77777777" w:rsidR="00B33103" w:rsidRDefault="00B33103" w:rsidP="00B33103">
      <w:pPr>
        <w:rPr>
          <w:rFonts w:ascii="Arial" w:hAnsi="Arial" w:cs="Arial"/>
          <w:szCs w:val="24"/>
        </w:rPr>
      </w:pPr>
      <w:r>
        <w:rPr>
          <w:rFonts w:ascii="Arial" w:hAnsi="Arial" w:cs="Arial"/>
          <w:szCs w:val="24"/>
        </w:rPr>
        <w:t>Haïa Noach</w:t>
      </w:r>
    </w:p>
    <w:p w14:paraId="70D089E8" w14:textId="77777777" w:rsidR="00B33103" w:rsidRDefault="00B33103" w:rsidP="00B33103">
      <w:pPr>
        <w:rPr>
          <w:rFonts w:ascii="Arial" w:hAnsi="Arial" w:cs="Arial"/>
          <w:szCs w:val="24"/>
        </w:rPr>
      </w:pPr>
      <w:r>
        <w:rPr>
          <w:rFonts w:ascii="Arial" w:hAnsi="Arial" w:cs="Arial"/>
          <w:szCs w:val="24"/>
        </w:rPr>
        <w:t>Directeur exécutif</w:t>
      </w:r>
    </w:p>
    <w:p w14:paraId="0B478B23" w14:textId="77777777" w:rsidR="00B33103" w:rsidRDefault="00B33103" w:rsidP="00B33103">
      <w:pPr>
        <w:rPr>
          <w:rFonts w:ascii="Arial" w:hAnsi="Arial" w:cs="Arial"/>
          <w:szCs w:val="24"/>
        </w:rPr>
      </w:pPr>
    </w:p>
    <w:p w14:paraId="52B168F3" w14:textId="77777777" w:rsidR="00B33103" w:rsidRDefault="00B33103" w:rsidP="00B33103">
      <w:pPr>
        <w:ind w:left="2124"/>
        <w:rPr>
          <w:rFonts w:ascii="Arial" w:hAnsi="Arial" w:cs="Arial"/>
          <w:b/>
          <w:bCs/>
          <w:sz w:val="28"/>
          <w:szCs w:val="28"/>
        </w:rPr>
      </w:pPr>
      <w:r>
        <w:rPr>
          <w:rFonts w:ascii="Arial" w:hAnsi="Arial" w:cs="Arial"/>
          <w:b/>
          <w:bCs/>
          <w:sz w:val="28"/>
          <w:szCs w:val="28"/>
        </w:rPr>
        <w:t>Nouvelles du terrain</w:t>
      </w:r>
    </w:p>
    <w:p w14:paraId="7B1404B2" w14:textId="77777777" w:rsidR="00B33103" w:rsidRDefault="00B33103" w:rsidP="00B33103">
      <w:pPr>
        <w:ind w:left="2124"/>
        <w:rPr>
          <w:rFonts w:ascii="Arial" w:hAnsi="Arial" w:cs="Arial"/>
          <w:szCs w:val="24"/>
        </w:rPr>
      </w:pPr>
    </w:p>
    <w:p w14:paraId="4A051960" w14:textId="77777777" w:rsidR="00B33103" w:rsidRDefault="00B33103" w:rsidP="00B33103">
      <w:pPr>
        <w:rPr>
          <w:rFonts w:ascii="Arial" w:hAnsi="Arial" w:cs="Arial"/>
          <w:szCs w:val="24"/>
        </w:rPr>
      </w:pPr>
      <w:r>
        <w:rPr>
          <w:rFonts w:ascii="Arial" w:hAnsi="Arial" w:cs="Arial"/>
          <w:szCs w:val="24"/>
        </w:rPr>
        <w:t>La semaine dernière, nous avons publié les données concernant les démolitions de maisons en 2022 dans le Néguev. 2745 structures ont été démolies en 2022, une baisse de 5% par rapport à 2020 qui était une année record avec 3004 structures qui ont été démolies. Il s'agit toujours d'un nombre extrêmement élevé de démolitions de bâtiments, et apparemment aussi du nombre de démolitions de maisons qui est passé à plus de 700 maisons.</w:t>
      </w:r>
    </w:p>
    <w:p w14:paraId="40AB4354" w14:textId="77777777" w:rsidR="00B33103" w:rsidRDefault="00B33103" w:rsidP="00B33103">
      <w:pPr>
        <w:rPr>
          <w:rFonts w:ascii="Arial" w:hAnsi="Arial" w:cs="Arial"/>
          <w:szCs w:val="24"/>
        </w:rPr>
      </w:pPr>
    </w:p>
    <w:p w14:paraId="0542C3FD" w14:textId="0C64E676" w:rsidR="00B33103" w:rsidRDefault="00B33103" w:rsidP="00B33103">
      <w:pPr>
        <w:rPr>
          <w:rFonts w:ascii="Arial" w:hAnsi="Arial" w:cs="Arial"/>
          <w:szCs w:val="24"/>
        </w:rPr>
      </w:pPr>
      <w:r>
        <w:rPr>
          <w:rFonts w:ascii="Arial" w:hAnsi="Arial" w:cs="Arial"/>
          <w:szCs w:val="24"/>
        </w:rPr>
        <w:t>Ces dernières semaines, la politique de répression du gouvernement s'est considérablement intensifiée.</w:t>
      </w:r>
    </w:p>
    <w:p w14:paraId="15E9FD75" w14:textId="77777777" w:rsidR="00420029" w:rsidRDefault="00420029" w:rsidP="00B33103">
      <w:pPr>
        <w:rPr>
          <w:rFonts w:ascii="Arial" w:hAnsi="Arial" w:cs="Arial"/>
          <w:szCs w:val="24"/>
        </w:rPr>
      </w:pPr>
    </w:p>
    <w:p w14:paraId="6D65658C" w14:textId="77777777" w:rsidR="00B33103" w:rsidRDefault="00B33103" w:rsidP="00B33103">
      <w:pPr>
        <w:rPr>
          <w:rFonts w:ascii="Arial" w:hAnsi="Arial" w:cs="Arial"/>
          <w:szCs w:val="24"/>
        </w:rPr>
      </w:pPr>
      <w:r>
        <w:rPr>
          <w:rFonts w:ascii="Arial" w:hAnsi="Arial" w:cs="Arial"/>
          <w:szCs w:val="24"/>
        </w:rPr>
        <w:t>Les actes de destruction et d'oppression se succèdent à un rythme toujours plus rapide :</w:t>
      </w:r>
    </w:p>
    <w:p w14:paraId="65F5A53E" w14:textId="00C3221A" w:rsidR="00B33103" w:rsidRDefault="00B33103" w:rsidP="00B33103">
      <w:pPr>
        <w:pStyle w:val="Paragraphedeliste"/>
        <w:numPr>
          <w:ilvl w:val="0"/>
          <w:numId w:val="25"/>
        </w:numPr>
        <w:spacing w:line="240" w:lineRule="auto"/>
        <w:contextualSpacing w:val="0"/>
        <w:rPr>
          <w:rFonts w:ascii="Arial" w:hAnsi="Arial" w:cs="Arial"/>
          <w:szCs w:val="24"/>
        </w:rPr>
      </w:pPr>
      <w:r>
        <w:rPr>
          <w:rFonts w:ascii="Arial" w:hAnsi="Arial" w:cs="Arial"/>
          <w:szCs w:val="24"/>
        </w:rPr>
        <w:t xml:space="preserve">Il y a un peu plus d'un mois, le </w:t>
      </w:r>
      <w:proofErr w:type="spellStart"/>
      <w:r>
        <w:rPr>
          <w:rFonts w:ascii="Arial" w:hAnsi="Arial" w:cs="Arial"/>
          <w:szCs w:val="24"/>
        </w:rPr>
        <w:t>K</w:t>
      </w:r>
      <w:r w:rsidR="00420029">
        <w:rPr>
          <w:rFonts w:ascii="Arial" w:hAnsi="Arial" w:cs="Arial"/>
          <w:szCs w:val="24"/>
        </w:rPr>
        <w:t>é</w:t>
      </w:r>
      <w:r>
        <w:rPr>
          <w:rFonts w:ascii="Arial" w:hAnsi="Arial" w:cs="Arial"/>
          <w:szCs w:val="24"/>
        </w:rPr>
        <w:t>ren</w:t>
      </w:r>
      <w:proofErr w:type="spellEnd"/>
      <w:r>
        <w:rPr>
          <w:rFonts w:ascii="Arial" w:hAnsi="Arial" w:cs="Arial"/>
          <w:szCs w:val="24"/>
        </w:rPr>
        <w:t xml:space="preserve"> </w:t>
      </w:r>
      <w:proofErr w:type="spellStart"/>
      <w:r>
        <w:rPr>
          <w:rFonts w:ascii="Arial" w:hAnsi="Arial" w:cs="Arial"/>
          <w:szCs w:val="24"/>
        </w:rPr>
        <w:t>Kay</w:t>
      </w:r>
      <w:r w:rsidR="00420029">
        <w:rPr>
          <w:rFonts w:ascii="Arial" w:hAnsi="Arial" w:cs="Arial"/>
          <w:szCs w:val="24"/>
        </w:rPr>
        <w:t>é</w:t>
      </w:r>
      <w:r>
        <w:rPr>
          <w:rFonts w:ascii="Arial" w:hAnsi="Arial" w:cs="Arial"/>
          <w:szCs w:val="24"/>
        </w:rPr>
        <w:t>met</w:t>
      </w:r>
      <w:proofErr w:type="spellEnd"/>
      <w:r>
        <w:rPr>
          <w:rFonts w:ascii="Arial" w:hAnsi="Arial" w:cs="Arial"/>
          <w:szCs w:val="24"/>
        </w:rPr>
        <w:t xml:space="preserve"> </w:t>
      </w:r>
      <w:proofErr w:type="spellStart"/>
      <w:r w:rsidR="00420029">
        <w:rPr>
          <w:rFonts w:ascii="Arial" w:hAnsi="Arial" w:cs="Arial"/>
          <w:szCs w:val="24"/>
        </w:rPr>
        <w:t>Léi</w:t>
      </w:r>
      <w:r>
        <w:rPr>
          <w:rFonts w:ascii="Arial" w:hAnsi="Arial" w:cs="Arial"/>
          <w:szCs w:val="24"/>
        </w:rPr>
        <w:t>srael</w:t>
      </w:r>
      <w:proofErr w:type="spellEnd"/>
      <w:r>
        <w:rPr>
          <w:rFonts w:ascii="Arial" w:hAnsi="Arial" w:cs="Arial"/>
          <w:szCs w:val="24"/>
        </w:rPr>
        <w:t xml:space="preserve"> (KKL) a commencé à préparer</w:t>
      </w:r>
      <w:r w:rsidR="00420029">
        <w:rPr>
          <w:rFonts w:ascii="Arial" w:hAnsi="Arial" w:cs="Arial"/>
          <w:szCs w:val="24"/>
        </w:rPr>
        <w:t xml:space="preserve"> le reboisement</w:t>
      </w:r>
      <w:r>
        <w:rPr>
          <w:rFonts w:ascii="Arial" w:hAnsi="Arial" w:cs="Arial"/>
          <w:szCs w:val="24"/>
        </w:rPr>
        <w:t xml:space="preserve"> de nombreuses parcelles dans la région de </w:t>
      </w:r>
      <w:proofErr w:type="spellStart"/>
      <w:r>
        <w:rPr>
          <w:rFonts w:ascii="Arial" w:hAnsi="Arial" w:cs="Arial"/>
          <w:szCs w:val="24"/>
        </w:rPr>
        <w:t>Bīr</w:t>
      </w:r>
      <w:proofErr w:type="spellEnd"/>
      <w:r>
        <w:rPr>
          <w:rFonts w:ascii="Arial" w:hAnsi="Arial" w:cs="Arial"/>
          <w:szCs w:val="24"/>
        </w:rPr>
        <w:t xml:space="preserve"> al-</w:t>
      </w:r>
      <w:proofErr w:type="spellStart"/>
      <w:r>
        <w:rPr>
          <w:rFonts w:ascii="Arial" w:hAnsi="Arial" w:cs="Arial"/>
          <w:szCs w:val="24"/>
        </w:rPr>
        <w:t>Ḥamām</w:t>
      </w:r>
      <w:proofErr w:type="spellEnd"/>
      <w:r>
        <w:rPr>
          <w:rFonts w:ascii="Arial" w:hAnsi="Arial" w:cs="Arial"/>
          <w:szCs w:val="24"/>
        </w:rPr>
        <w:t>. Cette activité n'a qu'un seul but - faire en sorte que les terres ne puissent plus jamais être utilisées désormais pour les besoins des villages situés à proximité et totalement dans l'avenir. Avant la plantation, des dizaines d’hectares de champs dans lesquels de l'orge était semée pour nourrir les animaux étaient labourés.</w:t>
      </w:r>
    </w:p>
    <w:p w14:paraId="1BD11F41" w14:textId="77777777" w:rsidR="00B33103" w:rsidRDefault="00B33103" w:rsidP="00B33103">
      <w:pPr>
        <w:pStyle w:val="Paragraphedeliste"/>
        <w:numPr>
          <w:ilvl w:val="0"/>
          <w:numId w:val="25"/>
        </w:numPr>
        <w:spacing w:line="240" w:lineRule="auto"/>
        <w:contextualSpacing w:val="0"/>
        <w:rPr>
          <w:rFonts w:ascii="Arial" w:hAnsi="Arial" w:cs="Arial"/>
          <w:szCs w:val="24"/>
        </w:rPr>
      </w:pPr>
      <w:r>
        <w:rPr>
          <w:rFonts w:ascii="Arial" w:hAnsi="Arial" w:cs="Arial"/>
          <w:szCs w:val="24"/>
        </w:rPr>
        <w:t xml:space="preserve">Dans les semaines suivantes, des ordres de démolition ont été émis à </w:t>
      </w:r>
      <w:proofErr w:type="spellStart"/>
      <w:r>
        <w:rPr>
          <w:rFonts w:ascii="Arial" w:hAnsi="Arial" w:cs="Arial"/>
          <w:szCs w:val="24"/>
        </w:rPr>
        <w:t>Bīr</w:t>
      </w:r>
      <w:proofErr w:type="spellEnd"/>
      <w:r>
        <w:rPr>
          <w:rFonts w:ascii="Arial" w:hAnsi="Arial" w:cs="Arial"/>
          <w:szCs w:val="24"/>
        </w:rPr>
        <w:t xml:space="preserve"> </w:t>
      </w:r>
      <w:proofErr w:type="spellStart"/>
      <w:r>
        <w:rPr>
          <w:rFonts w:ascii="Arial" w:hAnsi="Arial" w:cs="Arial"/>
          <w:szCs w:val="24"/>
        </w:rPr>
        <w:t>Haddāj</w:t>
      </w:r>
      <w:proofErr w:type="spellEnd"/>
      <w:r>
        <w:rPr>
          <w:rFonts w:ascii="Arial" w:hAnsi="Arial" w:cs="Arial"/>
          <w:szCs w:val="24"/>
        </w:rPr>
        <w:t>, pourtant un village reconnu depuis a plus de 20 ans.</w:t>
      </w:r>
    </w:p>
    <w:p w14:paraId="40A8D163" w14:textId="77777777" w:rsidR="00B33103" w:rsidRDefault="00B33103" w:rsidP="00B33103">
      <w:pPr>
        <w:pStyle w:val="Paragraphedeliste"/>
        <w:numPr>
          <w:ilvl w:val="0"/>
          <w:numId w:val="25"/>
        </w:numPr>
        <w:spacing w:line="240" w:lineRule="auto"/>
        <w:contextualSpacing w:val="0"/>
        <w:rPr>
          <w:rFonts w:ascii="Arial" w:hAnsi="Arial" w:cs="Arial"/>
          <w:szCs w:val="24"/>
        </w:rPr>
      </w:pPr>
      <w:r>
        <w:rPr>
          <w:rFonts w:ascii="Arial" w:hAnsi="Arial" w:cs="Arial"/>
          <w:szCs w:val="24"/>
        </w:rPr>
        <w:t xml:space="preserve">Environ 450 avertissements avant démolition ont été diffusés en quelques jours (du 19 au 22 février). C'est le plus grand nombre de notifications jamais distribuées dans le Néguev, et peut-être même en Israël, depuis la création de l'État ! </w:t>
      </w:r>
    </w:p>
    <w:p w14:paraId="27759576" w14:textId="77777777" w:rsidR="00B33103" w:rsidRDefault="00B33103" w:rsidP="00B33103">
      <w:pPr>
        <w:rPr>
          <w:rFonts w:ascii="Arial" w:eastAsiaTheme="minorEastAsia" w:hAnsi="Arial" w:cs="Arial"/>
          <w:szCs w:val="24"/>
        </w:rPr>
      </w:pPr>
      <w:r>
        <w:rPr>
          <w:rFonts w:ascii="Arial" w:hAnsi="Arial" w:cs="Arial"/>
          <w:szCs w:val="24"/>
        </w:rPr>
        <w:t>Les autorités se sont même vantées d'un nouvel équipement informatique Hi-Tech, produit par Rafael, qui leur permet de contrôler une zone de 100 000 hectares ( !) et capable de produire des centaines d'ordres de démolition. Les ordres de démolition visaient des maisons et des structures telles que des enclos à bétail et des clôtures..</w:t>
      </w:r>
    </w:p>
    <w:p w14:paraId="64F3A92E" w14:textId="77777777" w:rsidR="00B33103" w:rsidRDefault="00B33103" w:rsidP="00B33103">
      <w:pPr>
        <w:pStyle w:val="Paragraphedeliste"/>
        <w:numPr>
          <w:ilvl w:val="0"/>
          <w:numId w:val="26"/>
        </w:numPr>
        <w:spacing w:line="240" w:lineRule="auto"/>
        <w:contextualSpacing w:val="0"/>
        <w:rPr>
          <w:rFonts w:ascii="Arial" w:hAnsi="Arial" w:cs="Arial"/>
          <w:szCs w:val="24"/>
        </w:rPr>
      </w:pPr>
      <w:r>
        <w:rPr>
          <w:rFonts w:ascii="Arial" w:hAnsi="Arial" w:cs="Arial"/>
          <w:szCs w:val="24"/>
        </w:rPr>
        <w:t xml:space="preserve">Dans la même semaine, le 22/02/23, 7 maisons de la famille Al </w:t>
      </w:r>
      <w:proofErr w:type="spellStart"/>
      <w:r>
        <w:rPr>
          <w:rFonts w:ascii="Arial" w:hAnsi="Arial" w:cs="Arial"/>
          <w:szCs w:val="24"/>
        </w:rPr>
        <w:t>H'ol</w:t>
      </w:r>
      <w:proofErr w:type="spellEnd"/>
      <w:r>
        <w:rPr>
          <w:rFonts w:ascii="Arial" w:hAnsi="Arial" w:cs="Arial"/>
          <w:szCs w:val="24"/>
        </w:rPr>
        <w:t xml:space="preserve"> ont été détruites dans le cadre de la « réglementation favorisant l'application » dans la région de </w:t>
      </w:r>
      <w:proofErr w:type="spellStart"/>
      <w:r>
        <w:rPr>
          <w:rFonts w:ascii="Arial" w:hAnsi="Arial" w:cs="Arial"/>
          <w:szCs w:val="24"/>
        </w:rPr>
        <w:t>ʿArʿarah</w:t>
      </w:r>
      <w:proofErr w:type="spellEnd"/>
      <w:r>
        <w:rPr>
          <w:rFonts w:ascii="Arial" w:hAnsi="Arial" w:cs="Arial"/>
          <w:szCs w:val="24"/>
        </w:rPr>
        <w:t>. En conséquence, environ 80 membres de la famille se sont retrouvés sans abri.</w:t>
      </w:r>
    </w:p>
    <w:p w14:paraId="72AE3754" w14:textId="77777777" w:rsidR="00B33103" w:rsidRDefault="00B33103" w:rsidP="00B33103">
      <w:pPr>
        <w:pStyle w:val="Paragraphedeliste"/>
        <w:numPr>
          <w:ilvl w:val="0"/>
          <w:numId w:val="26"/>
        </w:numPr>
        <w:spacing w:line="240" w:lineRule="auto"/>
        <w:contextualSpacing w:val="0"/>
        <w:rPr>
          <w:rFonts w:ascii="Arial" w:hAnsi="Arial" w:cs="Arial"/>
          <w:szCs w:val="24"/>
        </w:rPr>
      </w:pPr>
      <w:r>
        <w:rPr>
          <w:rFonts w:ascii="Arial" w:hAnsi="Arial" w:cs="Arial"/>
          <w:szCs w:val="24"/>
        </w:rPr>
        <w:t xml:space="preserve">Une semaine plus tard, le 5/3/23, huit tracteurs ont labouré des champs sur une grande surface dans le village de </w:t>
      </w:r>
      <w:proofErr w:type="spellStart"/>
      <w:r>
        <w:rPr>
          <w:rFonts w:ascii="Arial" w:hAnsi="Arial" w:cs="Arial"/>
          <w:szCs w:val="24"/>
        </w:rPr>
        <w:t>Saʿwah</w:t>
      </w:r>
      <w:proofErr w:type="spellEnd"/>
      <w:r>
        <w:rPr>
          <w:rFonts w:ascii="Arial" w:hAnsi="Arial" w:cs="Arial"/>
          <w:szCs w:val="24"/>
        </w:rPr>
        <w:t xml:space="preserve"> afin de détruire les cultures de plein champ que les Bédouins réussissaient à cultiver avec beaucoup de difficulté pour nourrir leur bétail sur des terres arides sans eau.</w:t>
      </w:r>
    </w:p>
    <w:p w14:paraId="208D87C1" w14:textId="77777777" w:rsidR="00B33103" w:rsidRDefault="00B33103" w:rsidP="00B33103">
      <w:pPr>
        <w:pStyle w:val="Paragraphedeliste"/>
        <w:numPr>
          <w:ilvl w:val="0"/>
          <w:numId w:val="26"/>
        </w:numPr>
        <w:spacing w:line="240" w:lineRule="auto"/>
        <w:contextualSpacing w:val="0"/>
        <w:rPr>
          <w:rFonts w:ascii="Arial" w:hAnsi="Arial" w:cs="Arial"/>
          <w:szCs w:val="24"/>
        </w:rPr>
      </w:pPr>
      <w:r>
        <w:rPr>
          <w:rFonts w:ascii="Arial" w:hAnsi="Arial" w:cs="Arial"/>
          <w:szCs w:val="24"/>
        </w:rPr>
        <w:t xml:space="preserve">Ce même jour des dizaines d’hectares ont été ainsi « labourés ». à </w:t>
      </w:r>
      <w:proofErr w:type="spellStart"/>
      <w:r>
        <w:rPr>
          <w:rFonts w:ascii="Arial" w:hAnsi="Arial" w:cs="Arial"/>
          <w:szCs w:val="24"/>
        </w:rPr>
        <w:t>Saʿwah</w:t>
      </w:r>
      <w:proofErr w:type="spellEnd"/>
      <w:r>
        <w:rPr>
          <w:rFonts w:ascii="Arial" w:hAnsi="Arial" w:cs="Arial"/>
          <w:szCs w:val="24"/>
        </w:rPr>
        <w:t>..</w:t>
      </w:r>
    </w:p>
    <w:p w14:paraId="709DC2DD" w14:textId="77777777" w:rsidR="00B33103" w:rsidRDefault="00B33103" w:rsidP="00B33103">
      <w:pPr>
        <w:pStyle w:val="Paragraphedeliste"/>
        <w:numPr>
          <w:ilvl w:val="0"/>
          <w:numId w:val="26"/>
        </w:numPr>
        <w:spacing w:line="240" w:lineRule="auto"/>
        <w:contextualSpacing w:val="0"/>
        <w:rPr>
          <w:rFonts w:ascii="Arial" w:hAnsi="Arial" w:cs="Arial"/>
          <w:szCs w:val="24"/>
        </w:rPr>
      </w:pPr>
      <w:r>
        <w:rPr>
          <w:rFonts w:ascii="Arial" w:hAnsi="Arial" w:cs="Arial"/>
          <w:szCs w:val="24"/>
        </w:rPr>
        <w:t xml:space="preserve">Et 3 jours plus tard, 4 maisons ont été détruites à </w:t>
      </w:r>
      <w:proofErr w:type="spellStart"/>
      <w:r>
        <w:rPr>
          <w:rFonts w:ascii="Arial" w:hAnsi="Arial" w:cs="Arial"/>
          <w:szCs w:val="24"/>
        </w:rPr>
        <w:t>Saʿwah</w:t>
      </w:r>
      <w:proofErr w:type="spellEnd"/>
      <w:r>
        <w:rPr>
          <w:rFonts w:ascii="Arial" w:hAnsi="Arial" w:cs="Arial"/>
          <w:szCs w:val="24"/>
        </w:rPr>
        <w:t>, une maison dans le village d'al-</w:t>
      </w:r>
      <w:proofErr w:type="spellStart"/>
      <w:r>
        <w:rPr>
          <w:rFonts w:ascii="Arial" w:hAnsi="Arial" w:cs="Arial"/>
          <w:szCs w:val="24"/>
        </w:rPr>
        <w:t>Bāṭ</w:t>
      </w:r>
      <w:proofErr w:type="spellEnd"/>
      <w:r>
        <w:rPr>
          <w:rFonts w:ascii="Arial" w:hAnsi="Arial" w:cs="Arial"/>
          <w:szCs w:val="24"/>
        </w:rPr>
        <w:t xml:space="preserve">, deux maisons à </w:t>
      </w:r>
      <w:proofErr w:type="spellStart"/>
      <w:r>
        <w:rPr>
          <w:rFonts w:ascii="Arial" w:hAnsi="Arial" w:cs="Arial"/>
          <w:szCs w:val="24"/>
        </w:rPr>
        <w:t>Bīr</w:t>
      </w:r>
      <w:proofErr w:type="spellEnd"/>
      <w:r>
        <w:rPr>
          <w:rFonts w:ascii="Arial" w:hAnsi="Arial" w:cs="Arial"/>
          <w:szCs w:val="24"/>
        </w:rPr>
        <w:t xml:space="preserve"> </w:t>
      </w:r>
      <w:proofErr w:type="spellStart"/>
      <w:r>
        <w:rPr>
          <w:rFonts w:ascii="Arial" w:hAnsi="Arial" w:cs="Arial"/>
          <w:szCs w:val="24"/>
        </w:rPr>
        <w:t>Haddāj</w:t>
      </w:r>
      <w:proofErr w:type="spellEnd"/>
      <w:r>
        <w:rPr>
          <w:rFonts w:ascii="Arial" w:hAnsi="Arial" w:cs="Arial"/>
          <w:szCs w:val="24"/>
        </w:rPr>
        <w:t xml:space="preserve">, et le lendemain une autre maison à </w:t>
      </w:r>
      <w:proofErr w:type="spellStart"/>
      <w:r>
        <w:rPr>
          <w:rFonts w:ascii="Arial" w:hAnsi="Arial" w:cs="Arial"/>
          <w:szCs w:val="24"/>
        </w:rPr>
        <w:t>Saʿwah</w:t>
      </w:r>
      <w:proofErr w:type="spellEnd"/>
      <w:r>
        <w:rPr>
          <w:rFonts w:ascii="Arial" w:hAnsi="Arial" w:cs="Arial"/>
          <w:szCs w:val="24"/>
        </w:rPr>
        <w:t>.</w:t>
      </w:r>
    </w:p>
    <w:p w14:paraId="6F498AA0" w14:textId="2D9C4A67" w:rsidR="00B33103" w:rsidRDefault="00B33103" w:rsidP="00B33103">
      <w:pPr>
        <w:ind w:left="708" w:firstLine="708"/>
        <w:rPr>
          <w:rFonts w:ascii="Arial" w:eastAsiaTheme="minorEastAsia" w:hAnsi="Arial" w:cs="Arial"/>
          <w:szCs w:val="24"/>
        </w:rPr>
      </w:pPr>
      <w:r>
        <w:rPr>
          <w:rFonts w:ascii="Arial" w:hAnsi="Arial" w:cs="Arial"/>
          <w:noProof/>
          <w:szCs w:val="24"/>
        </w:rPr>
        <w:lastRenderedPageBreak/>
        <w:drawing>
          <wp:inline distT="0" distB="0" distL="0" distR="0" wp14:anchorId="2953905E" wp14:editId="15A67327">
            <wp:extent cx="5293995" cy="3342640"/>
            <wp:effectExtent l="0" t="0" r="190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93995" cy="3342640"/>
                    </a:xfrm>
                    <a:prstGeom prst="rect">
                      <a:avLst/>
                    </a:prstGeom>
                    <a:noFill/>
                    <a:ln>
                      <a:noFill/>
                    </a:ln>
                  </pic:spPr>
                </pic:pic>
              </a:graphicData>
            </a:graphic>
          </wp:inline>
        </w:drawing>
      </w:r>
    </w:p>
    <w:p w14:paraId="7357FD28" w14:textId="77777777" w:rsidR="00B33103" w:rsidRDefault="00B33103" w:rsidP="00B33103">
      <w:pPr>
        <w:rPr>
          <w:rFonts w:ascii="Arial" w:hAnsi="Arial" w:cs="Arial"/>
          <w:szCs w:val="24"/>
        </w:rPr>
      </w:pPr>
      <w:r>
        <w:rPr>
          <w:rFonts w:ascii="Arial" w:hAnsi="Arial" w:cs="Arial"/>
          <w:szCs w:val="24"/>
        </w:rPr>
        <w:t>Le 9 mars dernier s’est tenue une manifestation de protestation contre les démolitions de maisons. Organisée par le Comité directeur des Arabes du Néguev, le Conseil régional des villages non reconnus et des chefs de municipalités arabes du Néguev, elle a eu lieu dans l'enceinte du gouvernement à Beer Sheva avec environ 1000 participants, Arabes et Juifs.</w:t>
      </w:r>
    </w:p>
    <w:p w14:paraId="1197CA11" w14:textId="1C405968" w:rsidR="00B33103" w:rsidRDefault="00B33103" w:rsidP="00B33103">
      <w:pPr>
        <w:ind w:left="708" w:firstLine="708"/>
        <w:rPr>
          <w:rFonts w:ascii="Arial" w:hAnsi="Arial" w:cs="Arial"/>
          <w:szCs w:val="24"/>
        </w:rPr>
      </w:pPr>
      <w:r>
        <w:rPr>
          <w:rFonts w:ascii="Arial" w:hAnsi="Arial" w:cs="Arial"/>
          <w:noProof/>
          <w:szCs w:val="24"/>
        </w:rPr>
        <w:drawing>
          <wp:inline distT="0" distB="0" distL="0" distR="0" wp14:anchorId="05D62C6F" wp14:editId="6FA807CE">
            <wp:extent cx="5293995" cy="3288665"/>
            <wp:effectExtent l="0" t="0" r="1905" b="698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93995" cy="3288665"/>
                    </a:xfrm>
                    <a:prstGeom prst="rect">
                      <a:avLst/>
                    </a:prstGeom>
                    <a:noFill/>
                    <a:ln>
                      <a:noFill/>
                    </a:ln>
                  </pic:spPr>
                </pic:pic>
              </a:graphicData>
            </a:graphic>
          </wp:inline>
        </w:drawing>
      </w:r>
    </w:p>
    <w:p w14:paraId="072F9C43" w14:textId="77777777" w:rsidR="00B33103" w:rsidRDefault="00B33103" w:rsidP="00B33103">
      <w:pPr>
        <w:rPr>
          <w:rFonts w:ascii="Arial" w:hAnsi="Arial" w:cs="Arial"/>
          <w:szCs w:val="24"/>
        </w:rPr>
      </w:pPr>
    </w:p>
    <w:p w14:paraId="488A5EA7" w14:textId="77777777" w:rsidR="00B33103" w:rsidRDefault="00B33103" w:rsidP="00B33103">
      <w:pPr>
        <w:rPr>
          <w:rFonts w:ascii="Arial" w:hAnsi="Arial" w:cs="Arial"/>
          <w:szCs w:val="24"/>
        </w:rPr>
      </w:pPr>
      <w:r>
        <w:rPr>
          <w:rFonts w:ascii="Arial" w:hAnsi="Arial" w:cs="Arial"/>
          <w:szCs w:val="24"/>
        </w:rPr>
        <w:t>La tension entre la communauté bédouine et l'État est évidente et les autorités se chargent de la faire sentir ! En prévision du Ramadan qui approche (il débute le 22 mars), nous recommandons au Premier ministre et à son équipe d'arrêter immédiatement la démolition de maisons et la distribution d'ordres de démolition et de labours, afin d'éviter un conflit inévitable avec la population bédouine du Néguev.</w:t>
      </w:r>
    </w:p>
    <w:p w14:paraId="7F5DFBDD" w14:textId="77777777" w:rsidR="00B33103" w:rsidRDefault="00B33103" w:rsidP="00B33103">
      <w:pPr>
        <w:rPr>
          <w:rFonts w:ascii="Arial" w:hAnsi="Arial" w:cs="Arial"/>
          <w:szCs w:val="24"/>
        </w:rPr>
      </w:pPr>
    </w:p>
    <w:p w14:paraId="53944D43" w14:textId="116A8138" w:rsidR="00B33103" w:rsidRDefault="00B33103" w:rsidP="00B33103">
      <w:pPr>
        <w:rPr>
          <w:rFonts w:ascii="Arial" w:hAnsi="Arial" w:cs="Arial"/>
          <w:szCs w:val="24"/>
        </w:rPr>
      </w:pPr>
      <w:r>
        <w:rPr>
          <w:rFonts w:ascii="Arial" w:hAnsi="Arial" w:cs="Arial"/>
          <w:szCs w:val="24"/>
        </w:rPr>
        <w:t>Construire une société mixte dans le Néguev ne peut se faire en excluant la communauté bédouine et à ses dépens. Seule la justice distributive, sur un pied d'égalité, et le développement des deux communautés qui vivent ici ensemble seront durables.</w:t>
      </w:r>
    </w:p>
    <w:p w14:paraId="3DEBFDA9" w14:textId="216F1EB4" w:rsidR="00B33103" w:rsidRDefault="00B33103" w:rsidP="00B33103">
      <w:pPr>
        <w:rPr>
          <w:rFonts w:ascii="Arial" w:hAnsi="Arial" w:cs="Arial"/>
          <w:szCs w:val="24"/>
        </w:rPr>
      </w:pPr>
    </w:p>
    <w:p w14:paraId="3EF99EDB" w14:textId="4F8DC254" w:rsidR="00B33103" w:rsidRPr="00B33103" w:rsidRDefault="00B33103" w:rsidP="00B33103">
      <w:pPr>
        <w:rPr>
          <w:rFonts w:ascii="Arial" w:hAnsi="Arial" w:cs="Arial"/>
          <w:b/>
          <w:bCs/>
          <w:sz w:val="32"/>
          <w:szCs w:val="32"/>
        </w:rPr>
      </w:pPr>
      <w:r w:rsidRPr="00B33103">
        <w:rPr>
          <w:rFonts w:ascii="Arial" w:hAnsi="Arial" w:cs="Arial"/>
          <w:b/>
          <w:bCs/>
          <w:sz w:val="32"/>
          <w:szCs w:val="32"/>
        </w:rPr>
        <w:lastRenderedPageBreak/>
        <w:t>(L</w:t>
      </w:r>
      <w:r w:rsidR="00420029">
        <w:rPr>
          <w:rFonts w:ascii="Arial" w:hAnsi="Arial" w:cs="Arial"/>
          <w:b/>
          <w:bCs/>
          <w:sz w:val="32"/>
          <w:szCs w:val="32"/>
        </w:rPr>
        <w:t>a l</w:t>
      </w:r>
      <w:r w:rsidRPr="00B33103">
        <w:rPr>
          <w:rFonts w:ascii="Arial" w:hAnsi="Arial" w:cs="Arial"/>
          <w:b/>
          <w:bCs/>
          <w:sz w:val="32"/>
          <w:szCs w:val="32"/>
        </w:rPr>
        <w:t>ettre originale)</w:t>
      </w:r>
    </w:p>
    <w:p w14:paraId="7B64E677" w14:textId="0AAFB2C9" w:rsidR="00B33103" w:rsidRDefault="00B33103" w:rsidP="00B33103">
      <w:pPr>
        <w:outlineLvl w:val="0"/>
        <w:rPr>
          <w:rFonts w:ascii="Calibri" w:hAnsi="Calibri" w:cs="Calibri"/>
          <w:sz w:val="22"/>
          <w:szCs w:val="22"/>
        </w:rPr>
      </w:pPr>
      <w:r>
        <w:rPr>
          <w:b/>
          <w:bCs/>
        </w:rPr>
        <w:t>De :</w:t>
      </w:r>
      <w:r>
        <w:t xml:space="preserve"> Negev Coexistence Forum &lt;</w:t>
      </w:r>
      <w:hyperlink r:id="rId19" w:history="1">
        <w:r>
          <w:rPr>
            <w:rStyle w:val="Lienhypertexte"/>
          </w:rPr>
          <w:t>intl.advocacy@dukium.org</w:t>
        </w:r>
      </w:hyperlink>
      <w:r>
        <w:t>&gt;       </w:t>
      </w:r>
      <w:r>
        <w:rPr>
          <w:b/>
          <w:bCs/>
        </w:rPr>
        <w:t>Envoyé :</w:t>
      </w:r>
      <w:r>
        <w:t xml:space="preserve"> mercredi 15 mars 2023 </w:t>
      </w:r>
    </w:p>
    <w:p w14:paraId="68EA6F58" w14:textId="77777777" w:rsidR="00B33103" w:rsidRDefault="00B33103" w:rsidP="00B33103"/>
    <w:tbl>
      <w:tblPr>
        <w:tblW w:w="5000" w:type="pct"/>
        <w:jc w:val="center"/>
        <w:shd w:val="clear" w:color="auto" w:fill="FFFFFF"/>
        <w:tblCellMar>
          <w:left w:w="0" w:type="dxa"/>
          <w:right w:w="0" w:type="dxa"/>
        </w:tblCellMar>
        <w:tblLook w:val="04A0" w:firstRow="1" w:lastRow="0" w:firstColumn="1" w:lastColumn="0" w:noHBand="0" w:noVBand="1"/>
      </w:tblPr>
      <w:tblGrid>
        <w:gridCol w:w="9639"/>
      </w:tblGrid>
      <w:tr w:rsidR="00B33103" w:rsidRPr="00AA1CFA" w14:paraId="604417D6" w14:textId="77777777" w:rsidTr="00B33103">
        <w:trPr>
          <w:jc w:val="center"/>
        </w:trPr>
        <w:tc>
          <w:tcPr>
            <w:tcW w:w="5000" w:type="pct"/>
            <w:shd w:val="clear" w:color="auto" w:fill="FFFFFF"/>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9090"/>
            </w:tblGrid>
            <w:tr w:rsidR="00B33103" w:rsidRPr="00AA1CFA" w14:paraId="72AF8AF1"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B33103" w14:paraId="19E074EF" w14:textId="77777777">
                    <w:trPr>
                      <w:jc w:val="center"/>
                    </w:trPr>
                    <w:tc>
                      <w:tcPr>
                        <w:tcW w:w="0" w:type="auto"/>
                        <w:tcBorders>
                          <w:top w:val="nil"/>
                          <w:left w:val="single" w:sz="36" w:space="0" w:color="FFFFFF"/>
                          <w:bottom w:val="nil"/>
                          <w:right w:val="single" w:sz="36" w:space="0" w:color="FFFFFF"/>
                        </w:tcBorders>
                        <w:shd w:val="clear" w:color="auto" w:fill="EFEFEF"/>
                        <w:tcMar>
                          <w:top w:w="450" w:type="dxa"/>
                          <w:left w:w="0" w:type="dxa"/>
                          <w:bottom w:w="150" w:type="dxa"/>
                          <w:right w:w="22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240"/>
                          <w:gridCol w:w="8535"/>
                        </w:tblGrid>
                        <w:tr w:rsidR="00B33103" w14:paraId="5D3F7D98" w14:textId="77777777">
                          <w:tc>
                            <w:tcPr>
                              <w:tcW w:w="0" w:type="auto"/>
                              <w:vAlign w:val="center"/>
                              <w:hideMark/>
                            </w:tcPr>
                            <w:p w14:paraId="04BE7696" w14:textId="45598CFE" w:rsidR="00B33103" w:rsidRDefault="00B33103">
                              <w:r>
                                <w:rPr>
                                  <w:noProof/>
                                </w:rPr>
                                <w:drawing>
                                  <wp:inline distT="0" distB="0" distL="0" distR="0" wp14:anchorId="04736057" wp14:editId="69E65BB8">
                                    <wp:extent cx="146050" cy="284480"/>
                                    <wp:effectExtent l="0" t="0" r="6350" b="127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6050" cy="284480"/>
                                            </a:xfrm>
                                            <a:prstGeom prst="rect">
                                              <a:avLst/>
                                            </a:prstGeom>
                                            <a:noFill/>
                                            <a:ln>
                                              <a:noFill/>
                                            </a:ln>
                                          </pic:spPr>
                                        </pic:pic>
                                      </a:graphicData>
                                    </a:graphic>
                                  </wp:inline>
                                </w:drawing>
                              </w:r>
                            </w:p>
                          </w:tc>
                          <w:tc>
                            <w:tcPr>
                              <w:tcW w:w="5000" w:type="pct"/>
                              <w:vAlign w:val="center"/>
                              <w:hideMark/>
                            </w:tcPr>
                            <w:tbl>
                              <w:tblPr>
                                <w:tblW w:w="5000" w:type="pct"/>
                                <w:tblCellMar>
                                  <w:left w:w="0" w:type="dxa"/>
                                  <w:right w:w="0" w:type="dxa"/>
                                </w:tblCellMar>
                                <w:tblLook w:val="04A0" w:firstRow="1" w:lastRow="0" w:firstColumn="1" w:lastColumn="0" w:noHBand="0" w:noVBand="1"/>
                              </w:tblPr>
                              <w:tblGrid>
                                <w:gridCol w:w="8535"/>
                              </w:tblGrid>
                              <w:tr w:rsidR="00B33103" w14:paraId="6896C3A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265"/>
                                    </w:tblGrid>
                                    <w:tr w:rsidR="00B33103" w14:paraId="11DF88CB" w14:textId="77777777">
                                      <w:tc>
                                        <w:tcPr>
                                          <w:tcW w:w="0" w:type="auto"/>
                                          <w:tcMar>
                                            <w:top w:w="0" w:type="dxa"/>
                                            <w:left w:w="135" w:type="dxa"/>
                                            <w:bottom w:w="0" w:type="dxa"/>
                                            <w:right w:w="135" w:type="dxa"/>
                                          </w:tcMar>
                                          <w:hideMark/>
                                        </w:tcPr>
                                        <w:p w14:paraId="19D81663" w14:textId="4A06A40A" w:rsidR="00B33103" w:rsidRDefault="00B33103">
                                          <w:pPr>
                                            <w:jc w:val="center"/>
                                          </w:pPr>
                                          <w:r>
                                            <w:rPr>
                                              <w:noProof/>
                                            </w:rPr>
                                            <w:drawing>
                                              <wp:inline distT="0" distB="0" distL="0" distR="0" wp14:anchorId="59439E0E" wp14:editId="54011EC7">
                                                <wp:extent cx="4986655" cy="791210"/>
                                                <wp:effectExtent l="0" t="0" r="4445" b="889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86655" cy="791210"/>
                                                        </a:xfrm>
                                                        <a:prstGeom prst="rect">
                                                          <a:avLst/>
                                                        </a:prstGeom>
                                                        <a:noFill/>
                                                        <a:ln>
                                                          <a:noFill/>
                                                        </a:ln>
                                                      </pic:spPr>
                                                    </pic:pic>
                                                  </a:graphicData>
                                                </a:graphic>
                                              </wp:inline>
                                            </w:drawing>
                                          </w:r>
                                        </w:p>
                                      </w:tc>
                                    </w:tr>
                                  </w:tbl>
                                  <w:p w14:paraId="478F8965" w14:textId="77777777" w:rsidR="00B33103" w:rsidRDefault="00B33103">
                                    <w:pPr>
                                      <w:rPr>
                                        <w:rFonts w:ascii="Times New Roman" w:hAnsi="Times New Roman"/>
                                        <w:sz w:val="20"/>
                                      </w:rPr>
                                    </w:pPr>
                                  </w:p>
                                </w:tc>
                              </w:tr>
                            </w:tbl>
                            <w:p w14:paraId="7ADBCC74" w14:textId="77777777" w:rsidR="00B33103" w:rsidRDefault="00B33103">
                              <w:pPr>
                                <w:rPr>
                                  <w:rFonts w:ascii="Times New Roman" w:hAnsi="Times New Roman"/>
                                  <w:sz w:val="20"/>
                                </w:rPr>
                              </w:pPr>
                            </w:p>
                          </w:tc>
                        </w:tr>
                      </w:tbl>
                      <w:p w14:paraId="67C20902" w14:textId="77777777" w:rsidR="00B33103" w:rsidRDefault="00B33103">
                        <w:pPr>
                          <w:rPr>
                            <w:rFonts w:ascii="Times New Roman" w:hAnsi="Times New Roman"/>
                            <w:sz w:val="20"/>
                          </w:rPr>
                        </w:pPr>
                      </w:p>
                    </w:tc>
                  </w:tr>
                  <w:tr w:rsidR="00B33103" w:rsidRPr="00AA1CFA" w14:paraId="4F14073A" w14:textId="77777777">
                    <w:trPr>
                      <w:jc w:val="center"/>
                    </w:trPr>
                    <w:tc>
                      <w:tcPr>
                        <w:tcW w:w="0" w:type="auto"/>
                        <w:tcBorders>
                          <w:top w:val="nil"/>
                          <w:left w:val="single" w:sz="36" w:space="0" w:color="FFFFFF"/>
                          <w:bottom w:val="nil"/>
                          <w:right w:val="single" w:sz="36" w:space="0" w:color="FFFFFF"/>
                        </w:tcBorders>
                        <w:shd w:val="clear" w:color="auto" w:fill="EFEFEF"/>
                        <w:tcMar>
                          <w:top w:w="0" w:type="dxa"/>
                          <w:left w:w="0" w:type="dxa"/>
                          <w:bottom w:w="15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10"/>
                        </w:tblGrid>
                        <w:tr w:rsidR="00B33103" w:rsidRPr="00AA1CFA" w14:paraId="3136C53F" w14:textId="77777777">
                          <w:tc>
                            <w:tcPr>
                              <w:tcW w:w="5000" w:type="pct"/>
                              <w:vAlign w:val="center"/>
                            </w:tcPr>
                            <w:tbl>
                              <w:tblPr>
                                <w:tblW w:w="5000" w:type="pct"/>
                                <w:tblCellMar>
                                  <w:left w:w="0" w:type="dxa"/>
                                  <w:right w:w="0" w:type="dxa"/>
                                </w:tblCellMar>
                                <w:tblLook w:val="04A0" w:firstRow="1" w:lastRow="0" w:firstColumn="1" w:lastColumn="0" w:noHBand="0" w:noVBand="1"/>
                              </w:tblPr>
                              <w:tblGrid>
                                <w:gridCol w:w="8910"/>
                              </w:tblGrid>
                              <w:tr w:rsidR="00B33103" w:rsidRPr="00AA1CFA" w14:paraId="119A2CB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910"/>
                                    </w:tblGrid>
                                    <w:tr w:rsidR="00B33103" w:rsidRPr="00AA1CFA" w14:paraId="1AFCA034" w14:textId="77777777">
                                      <w:tc>
                                        <w:tcPr>
                                          <w:tcW w:w="8880" w:type="dxa"/>
                                          <w:hideMark/>
                                        </w:tcPr>
                                        <w:tbl>
                                          <w:tblPr>
                                            <w:tblpPr w:leftFromText="45" w:rightFromText="45" w:vertAnchor="text"/>
                                            <w:tblOverlap w:val="never"/>
                                            <w:tblW w:w="5000" w:type="pct"/>
                                            <w:tblCellMar>
                                              <w:left w:w="0" w:type="dxa"/>
                                              <w:right w:w="0" w:type="dxa"/>
                                            </w:tblCellMar>
                                            <w:tblLook w:val="04A0" w:firstRow="1" w:lastRow="0" w:firstColumn="1" w:lastColumn="0" w:noHBand="0" w:noVBand="1"/>
                                          </w:tblPr>
                                          <w:tblGrid>
                                            <w:gridCol w:w="8910"/>
                                          </w:tblGrid>
                                          <w:tr w:rsidR="00B33103" w:rsidRPr="00AA1CFA" w14:paraId="4503C30E" w14:textId="77777777" w:rsidTr="00B33103">
                                            <w:tc>
                                              <w:tcPr>
                                                <w:tcW w:w="0" w:type="auto"/>
                                                <w:tcMar>
                                                  <w:top w:w="0" w:type="dxa"/>
                                                  <w:left w:w="270" w:type="dxa"/>
                                                  <w:bottom w:w="135" w:type="dxa"/>
                                                  <w:right w:w="270" w:type="dxa"/>
                                                </w:tcMar>
                                                <w:hideMark/>
                                              </w:tcPr>
                                              <w:p w14:paraId="52F2BB2E" w14:textId="4AFCE710" w:rsidR="00B33103" w:rsidRDefault="00B33103" w:rsidP="00B33103">
                                                <w:pPr>
                                                  <w:spacing w:line="360" w:lineRule="auto"/>
                                                  <w:rPr>
                                                    <w:rFonts w:ascii="Helvetica" w:eastAsiaTheme="minorEastAsia" w:hAnsi="Helvetica" w:cs="Calibri"/>
                                                    <w:color w:val="202020"/>
                                                    <w:szCs w:val="24"/>
                                                    <w:lang w:val="en-US"/>
                                                  </w:rPr>
                                                </w:pPr>
                                                <w:r>
                                                  <w:rPr>
                                                    <w:rFonts w:ascii="Helvetica" w:hAnsi="Helvetica"/>
                                                    <w:color w:val="202020"/>
                                                    <w:szCs w:val="24"/>
                                                    <w:lang w:val="en-US"/>
                                                  </w:rPr>
                                                  <w:t>Dear friends and colleagues,</w:t>
                                                </w:r>
                                                <w:r>
                                                  <w:rPr>
                                                    <w:rFonts w:ascii="Helvetica" w:hAnsi="Helvetica"/>
                                                    <w:color w:val="202020"/>
                                                    <w:szCs w:val="24"/>
                                                    <w:lang w:val="en-US"/>
                                                  </w:rPr>
                                                  <w:br/>
                                                </w:r>
                                                <w:r>
                                                  <w:rPr>
                                                    <w:rFonts w:ascii="Helvetica" w:hAnsi="Helvetica"/>
                                                    <w:color w:val="202020"/>
                                                    <w:szCs w:val="24"/>
                                                    <w:lang w:val="en-US"/>
                                                  </w:rPr>
                                                  <w:br/>
                                                  <w:t>Our hopes that the new Israeli government will carry out and promote the five-year plan for the development of the Bedouin population in the Negev and promote the development of the infrastructure and services of those villages that were recognized by the last government have been dashed.</w:t>
                                                </w:r>
                                                <w:r>
                                                  <w:rPr>
                                                    <w:rFonts w:ascii="Helvetica" w:hAnsi="Helvetica"/>
                                                    <w:color w:val="202020"/>
                                                    <w:szCs w:val="24"/>
                                                    <w:lang w:val="en-US"/>
                                                  </w:rPr>
                                                  <w:br/>
                                                  <w:t>In place of infrastructure development, the Bedouin communities in the Negev/</w:t>
                                                </w:r>
                                                <w:proofErr w:type="spellStart"/>
                                                <w:r>
                                                  <w:rPr>
                                                    <w:rFonts w:ascii="Helvetica" w:hAnsi="Helvetica"/>
                                                    <w:color w:val="202020"/>
                                                    <w:szCs w:val="24"/>
                                                    <w:lang w:val="en-US"/>
                                                  </w:rPr>
                                                  <w:t>Naqab</w:t>
                                                </w:r>
                                                <w:proofErr w:type="spellEnd"/>
                                                <w:r>
                                                  <w:rPr>
                                                    <w:rFonts w:ascii="Helvetica" w:hAnsi="Helvetica"/>
                                                    <w:color w:val="202020"/>
                                                    <w:szCs w:val="24"/>
                                                    <w:lang w:val="en-US"/>
                                                  </w:rPr>
                                                  <w:t xml:space="preserve"> are subject to ever increasing home demolitions, fed by utilizing hi-tech cyber equipment to scan vast areas that enable the issuance of hundreds of demolition orders at a time.</w:t>
                                                </w:r>
                                                <w:r>
                                                  <w:rPr>
                                                    <w:rFonts w:ascii="Helvetica" w:hAnsi="Helvetica"/>
                                                    <w:color w:val="202020"/>
                                                    <w:szCs w:val="24"/>
                                                    <w:lang w:val="en-US"/>
                                                  </w:rPr>
                                                  <w:br/>
                                                  <w:t>Last week the Bedouins from the Negev/</w:t>
                                                </w:r>
                                                <w:proofErr w:type="spellStart"/>
                                                <w:r>
                                                  <w:rPr>
                                                    <w:rFonts w:ascii="Helvetica" w:hAnsi="Helvetica"/>
                                                    <w:color w:val="202020"/>
                                                    <w:szCs w:val="24"/>
                                                    <w:lang w:val="en-US"/>
                                                  </w:rPr>
                                                  <w:t>Naqab</w:t>
                                                </w:r>
                                                <w:proofErr w:type="spellEnd"/>
                                                <w:r>
                                                  <w:rPr>
                                                    <w:rFonts w:ascii="Helvetica" w:hAnsi="Helvetica"/>
                                                    <w:color w:val="202020"/>
                                                    <w:szCs w:val="24"/>
                                                    <w:lang w:val="en-US"/>
                                                  </w:rPr>
                                                  <w:t>, along with Arab and Jewish supporters from both the Negev and other regions of Israel, held a mass protest demanding equal rights, a place at the table in every instance of planning involving their communities, and against the unacceptable practice of mass home demolitions.</w:t>
                                                </w:r>
                                                <w:r>
                                                  <w:rPr>
                                                    <w:rFonts w:ascii="Helvetica" w:hAnsi="Helvetica"/>
                                                    <w:color w:val="202020"/>
                                                    <w:szCs w:val="24"/>
                                                    <w:lang w:val="en-US"/>
                                                  </w:rPr>
                                                  <w:br/>
                                                  <w:t>We thank you for your continuing interest and support.</w:t>
                                                </w:r>
                                                <w:r>
                                                  <w:rPr>
                                                    <w:rFonts w:ascii="Helvetica" w:hAnsi="Helvetica"/>
                                                    <w:color w:val="202020"/>
                                                    <w:szCs w:val="24"/>
                                                    <w:lang w:val="en-US"/>
                                                  </w:rPr>
                                                  <w:br/>
                                                </w:r>
                                                <w:r>
                                                  <w:rPr>
                                                    <w:rFonts w:ascii="Helvetica" w:hAnsi="Helvetica"/>
                                                    <w:color w:val="202020"/>
                                                    <w:szCs w:val="24"/>
                                                    <w:lang w:val="en-US"/>
                                                  </w:rPr>
                                                  <w:br/>
                                                  <w:t>Yours sincerely,</w:t>
                                                </w:r>
                                                <w:r>
                                                  <w:rPr>
                                                    <w:rFonts w:ascii="Helvetica" w:hAnsi="Helvetica"/>
                                                    <w:color w:val="202020"/>
                                                    <w:szCs w:val="24"/>
                                                    <w:lang w:val="en-US"/>
                                                  </w:rPr>
                                                  <w:br/>
                                                </w:r>
                                                <w:r>
                                                  <w:rPr>
                                                    <w:rFonts w:ascii="Helvetica" w:hAnsi="Helvetica"/>
                                                    <w:noProof/>
                                                    <w:color w:val="202020"/>
                                                    <w:szCs w:val="24"/>
                                                  </w:rPr>
                                                  <w:drawing>
                                                    <wp:inline distT="0" distB="0" distL="0" distR="0" wp14:anchorId="12135E9F" wp14:editId="5EBE70DE">
                                                      <wp:extent cx="953135" cy="238125"/>
                                                      <wp:effectExtent l="0" t="0" r="0"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53135" cy="238125"/>
                                                              </a:xfrm>
                                                              <a:prstGeom prst="rect">
                                                                <a:avLst/>
                                                              </a:prstGeom>
                                                              <a:noFill/>
                                                              <a:ln>
                                                                <a:noFill/>
                                                              </a:ln>
                                                            </pic:spPr>
                                                          </pic:pic>
                                                        </a:graphicData>
                                                      </a:graphic>
                                                    </wp:inline>
                                                  </w:drawing>
                                                </w:r>
                                                <w:r>
                                                  <w:rPr>
                                                    <w:rFonts w:ascii="Helvetica" w:hAnsi="Helvetica"/>
                                                    <w:color w:val="202020"/>
                                                    <w:szCs w:val="24"/>
                                                    <w:lang w:val="en-US"/>
                                                  </w:rPr>
                                                  <w:br/>
                                                  <w:t>Haia Noach</w:t>
                                                </w:r>
                                                <w:r>
                                                  <w:rPr>
                                                    <w:rFonts w:ascii="Helvetica" w:hAnsi="Helvetica"/>
                                                    <w:color w:val="202020"/>
                                                    <w:szCs w:val="24"/>
                                                    <w:lang w:val="en-US"/>
                                                  </w:rPr>
                                                  <w:br/>
                                                  <w:t>Executive Director</w:t>
                                                </w:r>
                                                <w:r>
                                                  <w:rPr>
                                                    <w:rFonts w:ascii="Helvetica" w:hAnsi="Helvetica"/>
                                                    <w:color w:val="202020"/>
                                                    <w:szCs w:val="24"/>
                                                    <w:lang w:val="en-US"/>
                                                  </w:rPr>
                                                  <w:br/>
                                                  <w:t>Negev Coexistence Forum</w:t>
                                                </w:r>
                                              </w:p>
                                            </w:tc>
                                          </w:tr>
                                        </w:tbl>
                                        <w:p w14:paraId="3C5EC6C7" w14:textId="77777777" w:rsidR="00B33103" w:rsidRPr="00B33103" w:rsidRDefault="00B33103">
                                          <w:pPr>
                                            <w:rPr>
                                              <w:rFonts w:ascii="Times New Roman" w:hAnsi="Times New Roman"/>
                                              <w:sz w:val="20"/>
                                              <w:lang w:val="en-US"/>
                                            </w:rPr>
                                          </w:pPr>
                                        </w:p>
                                      </w:tc>
                                    </w:tr>
                                  </w:tbl>
                                  <w:p w14:paraId="689AB18C" w14:textId="77777777" w:rsidR="00B33103" w:rsidRPr="00B33103" w:rsidRDefault="00B33103">
                                    <w:pPr>
                                      <w:rPr>
                                        <w:rFonts w:ascii="Times New Roman" w:hAnsi="Times New Roman"/>
                                        <w:sz w:val="20"/>
                                        <w:lang w:val="en-US"/>
                                      </w:rPr>
                                    </w:pPr>
                                  </w:p>
                                </w:tc>
                              </w:tr>
                            </w:tbl>
                            <w:p w14:paraId="62B22EB0" w14:textId="77777777" w:rsidR="00B33103" w:rsidRDefault="00B33103">
                              <w:pPr>
                                <w:rPr>
                                  <w:rFonts w:ascii="Calibri" w:eastAsiaTheme="minorEastAsia" w:hAnsi="Calibri" w:cs="Calibri"/>
                                  <w:sz w:val="22"/>
                                  <w:szCs w:val="22"/>
                                  <w:lang w:val="en-US"/>
                                </w:rPr>
                              </w:pPr>
                            </w:p>
                            <w:tbl>
                              <w:tblPr>
                                <w:tblW w:w="5000" w:type="pct"/>
                                <w:tblCellMar>
                                  <w:left w:w="0" w:type="dxa"/>
                                  <w:right w:w="0" w:type="dxa"/>
                                </w:tblCellMar>
                                <w:tblLook w:val="04A0" w:firstRow="1" w:lastRow="0" w:firstColumn="1" w:lastColumn="0" w:noHBand="0" w:noVBand="1"/>
                              </w:tblPr>
                              <w:tblGrid>
                                <w:gridCol w:w="8910"/>
                              </w:tblGrid>
                              <w:tr w:rsidR="00B33103" w:rsidRPr="00AA1CFA" w14:paraId="7A7B79C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910"/>
                                    </w:tblGrid>
                                    <w:tr w:rsidR="00B33103" w:rsidRPr="00AA1CFA" w14:paraId="472F06F7" w14:textId="77777777">
                                      <w:tc>
                                        <w:tcPr>
                                          <w:tcW w:w="885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10"/>
                                          </w:tblGrid>
                                          <w:tr w:rsidR="00B33103" w:rsidRPr="00AA1CFA" w14:paraId="27DEC9E8" w14:textId="77777777">
                                            <w:tc>
                                              <w:tcPr>
                                                <w:tcW w:w="0" w:type="auto"/>
                                                <w:tcMar>
                                                  <w:top w:w="0" w:type="dxa"/>
                                                  <w:left w:w="270" w:type="dxa"/>
                                                  <w:bottom w:w="135" w:type="dxa"/>
                                                  <w:right w:w="270" w:type="dxa"/>
                                                </w:tcMar>
                                                <w:hideMark/>
                                              </w:tcPr>
                                              <w:p w14:paraId="68B5F758" w14:textId="77777777" w:rsidR="00B33103" w:rsidRDefault="00B33103">
                                                <w:pPr>
                                                  <w:rPr>
                                                    <w:lang w:val="en-US"/>
                                                  </w:rPr>
                                                </w:pPr>
                                              </w:p>
                                            </w:tc>
                                          </w:tr>
                                        </w:tbl>
                                        <w:p w14:paraId="28F48214" w14:textId="77777777" w:rsidR="00B33103" w:rsidRPr="00B33103" w:rsidRDefault="00B33103">
                                          <w:pPr>
                                            <w:rPr>
                                              <w:rFonts w:ascii="Times New Roman" w:hAnsi="Times New Roman"/>
                                              <w:sz w:val="20"/>
                                              <w:lang w:val="en-US"/>
                                            </w:rPr>
                                          </w:pPr>
                                        </w:p>
                                      </w:tc>
                                    </w:tr>
                                  </w:tbl>
                                  <w:p w14:paraId="722B196E" w14:textId="77777777" w:rsidR="00B33103" w:rsidRPr="00B33103" w:rsidRDefault="00B33103">
                                    <w:pPr>
                                      <w:rPr>
                                        <w:rFonts w:ascii="Times New Roman" w:hAnsi="Times New Roman"/>
                                        <w:sz w:val="20"/>
                                        <w:lang w:val="en-US"/>
                                      </w:rPr>
                                    </w:pPr>
                                  </w:p>
                                </w:tc>
                              </w:tr>
                            </w:tbl>
                            <w:p w14:paraId="6DFBF25A" w14:textId="77777777" w:rsidR="00B33103" w:rsidRDefault="00B33103">
                              <w:pPr>
                                <w:rPr>
                                  <w:rFonts w:ascii="Calibri" w:eastAsiaTheme="minorEastAsia" w:hAnsi="Calibri" w:cs="Calibri"/>
                                  <w:sz w:val="22"/>
                                  <w:szCs w:val="22"/>
                                  <w:lang w:val="en-US"/>
                                </w:rPr>
                              </w:pPr>
                            </w:p>
                            <w:tbl>
                              <w:tblPr>
                                <w:tblW w:w="5000" w:type="pct"/>
                                <w:tblCellMar>
                                  <w:left w:w="0" w:type="dxa"/>
                                  <w:right w:w="0" w:type="dxa"/>
                                </w:tblCellMar>
                                <w:tblLook w:val="04A0" w:firstRow="1" w:lastRow="0" w:firstColumn="1" w:lastColumn="0" w:noHBand="0" w:noVBand="1"/>
                              </w:tblPr>
                              <w:tblGrid>
                                <w:gridCol w:w="8910"/>
                              </w:tblGrid>
                              <w:tr w:rsidR="00B33103" w:rsidRPr="00AA1CFA" w14:paraId="107D176A"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370"/>
                                    </w:tblGrid>
                                    <w:tr w:rsidR="00B33103" w:rsidRPr="00AA1CFA" w14:paraId="4AE56BFE" w14:textId="77777777">
                                      <w:tc>
                                        <w:tcPr>
                                          <w:tcW w:w="0" w:type="auto"/>
                                          <w:tcBorders>
                                            <w:top w:val="single" w:sz="12" w:space="0" w:color="EAEAEA"/>
                                            <w:left w:val="nil"/>
                                            <w:bottom w:val="nil"/>
                                            <w:right w:val="nil"/>
                                          </w:tcBorders>
                                          <w:vAlign w:val="center"/>
                                          <w:hideMark/>
                                        </w:tcPr>
                                        <w:p w14:paraId="758D5AE8" w14:textId="77777777" w:rsidR="00B33103" w:rsidRDefault="00B33103">
                                          <w:pPr>
                                            <w:rPr>
                                              <w:lang w:val="en-US"/>
                                            </w:rPr>
                                          </w:pPr>
                                        </w:p>
                                      </w:tc>
                                    </w:tr>
                                  </w:tbl>
                                  <w:p w14:paraId="5E6CD6E6" w14:textId="77777777" w:rsidR="00B33103" w:rsidRPr="00B33103" w:rsidRDefault="00B33103">
                                    <w:pPr>
                                      <w:rPr>
                                        <w:rFonts w:ascii="Times New Roman" w:hAnsi="Times New Roman"/>
                                        <w:sz w:val="20"/>
                                        <w:lang w:val="en-US"/>
                                      </w:rPr>
                                    </w:pPr>
                                  </w:p>
                                </w:tc>
                              </w:tr>
                            </w:tbl>
                            <w:p w14:paraId="29F7F987" w14:textId="77777777" w:rsidR="00B33103" w:rsidRDefault="00B33103">
                              <w:pPr>
                                <w:rPr>
                                  <w:rFonts w:ascii="Calibri" w:eastAsiaTheme="minorEastAsia" w:hAnsi="Calibri" w:cs="Calibri"/>
                                  <w:sz w:val="22"/>
                                  <w:szCs w:val="22"/>
                                  <w:lang w:val="en-US"/>
                                </w:rPr>
                              </w:pPr>
                            </w:p>
                            <w:tbl>
                              <w:tblPr>
                                <w:tblW w:w="5000" w:type="pct"/>
                                <w:tblCellMar>
                                  <w:left w:w="0" w:type="dxa"/>
                                  <w:right w:w="0" w:type="dxa"/>
                                </w:tblCellMar>
                                <w:tblLook w:val="04A0" w:firstRow="1" w:lastRow="0" w:firstColumn="1" w:lastColumn="0" w:noHBand="0" w:noVBand="1"/>
                              </w:tblPr>
                              <w:tblGrid>
                                <w:gridCol w:w="8910"/>
                              </w:tblGrid>
                              <w:tr w:rsidR="00B33103" w14:paraId="0EF9ADEC"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1"/>
                                      <w:gridCol w:w="8899"/>
                                    </w:tblGrid>
                                    <w:tr w:rsidR="00B33103" w14:paraId="159FB750" w14:textId="77777777">
                                      <w:trPr>
                                        <w:jc w:val="center"/>
                                      </w:trPr>
                                      <w:tc>
                                        <w:tcPr>
                                          <w:tcW w:w="0" w:type="auto"/>
                                          <w:hideMark/>
                                        </w:tcPr>
                                        <w:p w14:paraId="292C767A" w14:textId="77777777" w:rsidR="00B33103" w:rsidRDefault="00B33103">
                                          <w:pPr>
                                            <w:rPr>
                                              <w:lang w:val="en-US"/>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99"/>
                                          </w:tblGrid>
                                          <w:tr w:rsidR="00B33103" w14:paraId="51B0E9A3" w14:textId="77777777">
                                            <w:tc>
                                              <w:tcPr>
                                                <w:tcW w:w="0" w:type="auto"/>
                                                <w:tcMar>
                                                  <w:top w:w="135" w:type="dxa"/>
                                                  <w:left w:w="270" w:type="dxa"/>
                                                  <w:bottom w:w="135" w:type="dxa"/>
                                                  <w:right w:w="270" w:type="dxa"/>
                                                </w:tcMar>
                                                <w:vAlign w:val="center"/>
                                                <w:hideMark/>
                                              </w:tcPr>
                                              <w:tbl>
                                                <w:tblPr>
                                                  <w:tblW w:w="5000" w:type="pct"/>
                                                  <w:shd w:val="clear" w:color="auto" w:fill="404040"/>
                                                  <w:tblCellMar>
                                                    <w:left w:w="0" w:type="dxa"/>
                                                    <w:right w:w="0" w:type="dxa"/>
                                                  </w:tblCellMar>
                                                  <w:tblLook w:val="04A0" w:firstRow="1" w:lastRow="0" w:firstColumn="1" w:lastColumn="0" w:noHBand="0" w:noVBand="1"/>
                                                </w:tblPr>
                                                <w:tblGrid>
                                                  <w:gridCol w:w="8359"/>
                                                </w:tblGrid>
                                                <w:tr w:rsidR="00B33103" w14:paraId="43F987A3" w14:textId="77777777">
                                                  <w:tc>
                                                    <w:tcPr>
                                                      <w:tcW w:w="0" w:type="auto"/>
                                                      <w:shd w:val="clear" w:color="auto" w:fill="404040"/>
                                                      <w:tcMar>
                                                        <w:top w:w="270" w:type="dxa"/>
                                                        <w:left w:w="270" w:type="dxa"/>
                                                        <w:bottom w:w="270" w:type="dxa"/>
                                                        <w:right w:w="270" w:type="dxa"/>
                                                      </w:tcMar>
                                                      <w:hideMark/>
                                                    </w:tcPr>
                                                    <w:p w14:paraId="29C9F645" w14:textId="77777777" w:rsidR="00B33103" w:rsidRDefault="00B33103">
                                                      <w:pPr>
                                                        <w:spacing w:line="360" w:lineRule="auto"/>
                                                        <w:jc w:val="center"/>
                                                        <w:rPr>
                                                          <w:rFonts w:ascii="Helvetica" w:eastAsiaTheme="minorEastAsia" w:hAnsi="Helvetica" w:cs="Calibri"/>
                                                          <w:color w:val="F2F2F2"/>
                                                          <w:sz w:val="21"/>
                                                          <w:szCs w:val="21"/>
                                                        </w:rPr>
                                                      </w:pPr>
                                                      <w:r>
                                                        <w:rPr>
                                                          <w:rFonts w:ascii="Georgia" w:hAnsi="Georgia"/>
                                                          <w:color w:val="F2F2F2"/>
                                                          <w:sz w:val="36"/>
                                                          <w:szCs w:val="36"/>
                                                        </w:rPr>
                                                        <w:t xml:space="preserve">Updates </w:t>
                                                      </w:r>
                                                      <w:proofErr w:type="spellStart"/>
                                                      <w:r>
                                                        <w:rPr>
                                                          <w:rFonts w:ascii="Georgia" w:hAnsi="Georgia"/>
                                                          <w:color w:val="F2F2F2"/>
                                                          <w:sz w:val="36"/>
                                                          <w:szCs w:val="36"/>
                                                        </w:rPr>
                                                        <w:t>from</w:t>
                                                      </w:r>
                                                      <w:proofErr w:type="spellEnd"/>
                                                      <w:r>
                                                        <w:rPr>
                                                          <w:rFonts w:ascii="Georgia" w:hAnsi="Georgia"/>
                                                          <w:color w:val="F2F2F2"/>
                                                          <w:sz w:val="36"/>
                                                          <w:szCs w:val="36"/>
                                                        </w:rPr>
                                                        <w:t xml:space="preserve"> the </w:t>
                                                      </w:r>
                                                      <w:proofErr w:type="spellStart"/>
                                                      <w:r>
                                                        <w:rPr>
                                                          <w:rFonts w:ascii="Georgia" w:hAnsi="Georgia"/>
                                                          <w:color w:val="F2F2F2"/>
                                                          <w:sz w:val="36"/>
                                                          <w:szCs w:val="36"/>
                                                        </w:rPr>
                                                        <w:t>field</w:t>
                                                      </w:r>
                                                      <w:proofErr w:type="spellEnd"/>
                                                      <w:r>
                                                        <w:rPr>
                                                          <w:rFonts w:ascii="Helvetica" w:hAnsi="Helvetica"/>
                                                          <w:color w:val="F2F2F2"/>
                                                          <w:sz w:val="21"/>
                                                          <w:szCs w:val="21"/>
                                                        </w:rPr>
                                                        <w:t xml:space="preserve"> </w:t>
                                                      </w:r>
                                                    </w:p>
                                                  </w:tc>
                                                </w:tr>
                                              </w:tbl>
                                              <w:p w14:paraId="56D5587F" w14:textId="77777777" w:rsidR="00B33103" w:rsidRDefault="00B33103">
                                                <w:pPr>
                                                  <w:rPr>
                                                    <w:rFonts w:ascii="Times New Roman" w:hAnsi="Times New Roman"/>
                                                    <w:sz w:val="20"/>
                                                  </w:rPr>
                                                </w:pPr>
                                              </w:p>
                                            </w:tc>
                                          </w:tr>
                                        </w:tbl>
                                        <w:p w14:paraId="0AFFE277" w14:textId="77777777" w:rsidR="00B33103" w:rsidRDefault="00B33103">
                                          <w:pPr>
                                            <w:rPr>
                                              <w:rFonts w:ascii="Times New Roman" w:hAnsi="Times New Roman"/>
                                              <w:sz w:val="20"/>
                                            </w:rPr>
                                          </w:pPr>
                                        </w:p>
                                      </w:tc>
                                    </w:tr>
                                  </w:tbl>
                                  <w:p w14:paraId="2B4847DD" w14:textId="77777777" w:rsidR="00B33103" w:rsidRDefault="00B33103">
                                    <w:pPr>
                                      <w:jc w:val="center"/>
                                      <w:rPr>
                                        <w:rFonts w:ascii="Times New Roman" w:hAnsi="Times New Roman"/>
                                        <w:sz w:val="20"/>
                                      </w:rPr>
                                    </w:pPr>
                                  </w:p>
                                </w:tc>
                              </w:tr>
                            </w:tbl>
                            <w:p w14:paraId="1B91F8E6" w14:textId="77777777" w:rsidR="00B33103" w:rsidRDefault="00B33103">
                              <w:pPr>
                                <w:rPr>
                                  <w:rFonts w:ascii="Calibri" w:eastAsiaTheme="minorEastAsia" w:hAnsi="Calibri" w:cs="Calibri"/>
                                  <w:sz w:val="22"/>
                                  <w:szCs w:val="22"/>
                                </w:rPr>
                              </w:pPr>
                            </w:p>
                            <w:tbl>
                              <w:tblPr>
                                <w:tblW w:w="5000" w:type="pct"/>
                                <w:tblCellMar>
                                  <w:left w:w="0" w:type="dxa"/>
                                  <w:right w:w="0" w:type="dxa"/>
                                </w:tblCellMar>
                                <w:tblLook w:val="04A0" w:firstRow="1" w:lastRow="0" w:firstColumn="1" w:lastColumn="0" w:noHBand="0" w:noVBand="1"/>
                              </w:tblPr>
                              <w:tblGrid>
                                <w:gridCol w:w="8910"/>
                              </w:tblGrid>
                              <w:tr w:rsidR="00B33103" w:rsidRPr="00AA1CFA" w14:paraId="0EB156F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910"/>
                                    </w:tblGrid>
                                    <w:tr w:rsidR="00B33103" w:rsidRPr="00AA1CFA" w14:paraId="2394517F" w14:textId="77777777">
                                      <w:tc>
                                        <w:tcPr>
                                          <w:tcW w:w="888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10"/>
                                          </w:tblGrid>
                                          <w:tr w:rsidR="00B33103" w:rsidRPr="00AA1CFA" w14:paraId="01292599" w14:textId="77777777">
                                            <w:tc>
                                              <w:tcPr>
                                                <w:tcW w:w="0" w:type="auto"/>
                                                <w:tcMar>
                                                  <w:top w:w="0" w:type="dxa"/>
                                                  <w:left w:w="270" w:type="dxa"/>
                                                  <w:bottom w:w="135" w:type="dxa"/>
                                                  <w:right w:w="270" w:type="dxa"/>
                                                </w:tcMar>
                                                <w:hideMark/>
                                              </w:tcPr>
                                              <w:p w14:paraId="4A0651F1" w14:textId="77777777" w:rsidR="00B33103" w:rsidRDefault="00B33103">
                                                <w:pPr>
                                                  <w:spacing w:line="360" w:lineRule="auto"/>
                                                  <w:jc w:val="both"/>
                                                  <w:rPr>
                                                    <w:rFonts w:ascii="Helvetica" w:hAnsi="Helvetica"/>
                                                    <w:color w:val="202020"/>
                                                    <w:szCs w:val="24"/>
                                                    <w:lang w:val="en-US"/>
                                                  </w:rPr>
                                                </w:pPr>
                                                <w:r>
                                                  <w:rPr>
                                                    <w:rFonts w:ascii="Helvetica" w:hAnsi="Helvetica"/>
                                                    <w:color w:val="202020"/>
                                                    <w:szCs w:val="24"/>
                                                    <w:lang w:val="en-US"/>
                                                  </w:rPr>
                                                  <w:t>Last week we published the data concerning home demolitions in 2022 in the Negev. 2745 structures were demolished in 2022, a 5% decline compared to 2020 which was a record year with 3004 structures that were demolished. This is still an extremely high number of building demolitions, and apparently also of the number of house demolitions which grew to more than 700 homes.</w:t>
                                                </w:r>
                                                <w:r>
                                                  <w:rPr>
                                                    <w:rFonts w:ascii="Helvetica" w:hAnsi="Helvetica"/>
                                                    <w:color w:val="202020"/>
                                                    <w:szCs w:val="24"/>
                                                    <w:lang w:val="en-US"/>
                                                  </w:rPr>
                                                  <w:br/>
                                                  <w:t> </w:t>
                                                </w:r>
                                                <w:r>
                                                  <w:rPr>
                                                    <w:rFonts w:ascii="Helvetica" w:hAnsi="Helvetica"/>
                                                    <w:color w:val="202020"/>
                                                    <w:szCs w:val="24"/>
                                                    <w:lang w:val="en-US"/>
                                                  </w:rPr>
                                                  <w:br/>
                                                  <w:t>In recent weeks the Government's enforcement policy has intensified significantly.</w:t>
                                                </w:r>
                                                <w:r>
                                                  <w:rPr>
                                                    <w:rFonts w:ascii="Helvetica" w:hAnsi="Helvetica"/>
                                                    <w:color w:val="202020"/>
                                                    <w:szCs w:val="24"/>
                                                    <w:lang w:val="en-US"/>
                                                  </w:rPr>
                                                  <w:br/>
                                                  <w:t xml:space="preserve">Acts of destruction and oppression follow one after another at an ever-increasing pace: </w:t>
                                                </w:r>
                                              </w:p>
                                              <w:p w14:paraId="6F8261D7" w14:textId="77777777" w:rsidR="00B33103" w:rsidRDefault="00B33103" w:rsidP="00B33103">
                                                <w:pPr>
                                                  <w:numPr>
                                                    <w:ilvl w:val="0"/>
                                                    <w:numId w:val="27"/>
                                                  </w:numPr>
                                                  <w:spacing w:before="100" w:beforeAutospacing="1" w:after="100" w:afterAutospacing="1" w:line="360" w:lineRule="auto"/>
                                                  <w:jc w:val="both"/>
                                                  <w:rPr>
                                                    <w:rFonts w:ascii="Helvetica" w:hAnsi="Helvetica"/>
                                                    <w:color w:val="202020"/>
                                                    <w:szCs w:val="24"/>
                                                    <w:lang w:val="en-US"/>
                                                  </w:rPr>
                                                </w:pPr>
                                                <w:r>
                                                  <w:rPr>
                                                    <w:rFonts w:ascii="Helvetica" w:hAnsi="Helvetica"/>
                                                    <w:color w:val="202020"/>
                                                    <w:szCs w:val="24"/>
                                                    <w:lang w:val="en-US"/>
                                                  </w:rPr>
                                                  <w:t xml:space="preserve">A little over a month ago, the Keren </w:t>
                                                </w:r>
                                                <w:proofErr w:type="spellStart"/>
                                                <w:r>
                                                  <w:rPr>
                                                    <w:rFonts w:ascii="Helvetica" w:hAnsi="Helvetica"/>
                                                    <w:color w:val="202020"/>
                                                    <w:szCs w:val="24"/>
                                                    <w:lang w:val="en-US"/>
                                                  </w:rPr>
                                                  <w:t>Kayemet</w:t>
                                                </w:r>
                                                <w:proofErr w:type="spellEnd"/>
                                                <w:r>
                                                  <w:rPr>
                                                    <w:rFonts w:ascii="Helvetica" w:hAnsi="Helvetica"/>
                                                    <w:color w:val="202020"/>
                                                    <w:szCs w:val="24"/>
                                                    <w:lang w:val="en-US"/>
                                                  </w:rPr>
                                                  <w:t xml:space="preserve"> </w:t>
                                                </w:r>
                                                <w:proofErr w:type="spellStart"/>
                                                <w:r>
                                                  <w:rPr>
                                                    <w:rFonts w:ascii="Helvetica" w:hAnsi="Helvetica"/>
                                                    <w:color w:val="202020"/>
                                                    <w:szCs w:val="24"/>
                                                    <w:lang w:val="en-US"/>
                                                  </w:rPr>
                                                  <w:t>Layisrael</w:t>
                                                </w:r>
                                                <w:proofErr w:type="spellEnd"/>
                                                <w:r>
                                                  <w:rPr>
                                                    <w:rFonts w:ascii="Helvetica" w:hAnsi="Helvetica"/>
                                                    <w:color w:val="202020"/>
                                                    <w:szCs w:val="24"/>
                                                    <w:lang w:val="en-US"/>
                                                  </w:rPr>
                                                  <w:t xml:space="preserve"> (KKL) began preparing many tracts in the region of </w:t>
                                                </w:r>
                                                <w:proofErr w:type="spellStart"/>
                                                <w:r>
                                                  <w:rPr>
                                                    <w:rFonts w:ascii="Helvetica" w:hAnsi="Helvetica"/>
                                                    <w:color w:val="202020"/>
                                                    <w:szCs w:val="24"/>
                                                    <w:lang w:val="en-US"/>
                                                  </w:rPr>
                                                  <w:t>Bīr</w:t>
                                                </w:r>
                                                <w:proofErr w:type="spellEnd"/>
                                                <w:r>
                                                  <w:rPr>
                                                    <w:rFonts w:ascii="Helvetica" w:hAnsi="Helvetica"/>
                                                    <w:color w:val="202020"/>
                                                    <w:szCs w:val="24"/>
                                                    <w:lang w:val="en-US"/>
                                                  </w:rPr>
                                                  <w:t xml:space="preserve"> al-</w:t>
                                                </w:r>
                                                <w:proofErr w:type="spellStart"/>
                                                <w:r>
                                                  <w:rPr>
                                                    <w:rFonts w:ascii="Helvetica" w:hAnsi="Helvetica"/>
                                                    <w:color w:val="202020"/>
                                                    <w:szCs w:val="24"/>
                                                    <w:lang w:val="en-US"/>
                                                  </w:rPr>
                                                  <w:t>Ḥamām</w:t>
                                                </w:r>
                                                <w:proofErr w:type="spellEnd"/>
                                                <w:r>
                                                  <w:rPr>
                                                    <w:rFonts w:ascii="Helvetica" w:hAnsi="Helvetica"/>
                                                    <w:color w:val="202020"/>
                                                    <w:szCs w:val="24"/>
                                                    <w:lang w:val="en-US"/>
                                                  </w:rPr>
                                                  <w:t xml:space="preserve"> for afforestation. This activity has only one goal - to ensure that the lands can never be used for the growing needs of the villages located near them, neither in the present nor in the future. Before the planting, hundreds of dunams of fields in which barley was sown to provide feed for animals were plowed under.</w:t>
                                                </w:r>
                                              </w:p>
                                              <w:p w14:paraId="77F06665" w14:textId="77777777" w:rsidR="00B33103" w:rsidRDefault="00B33103" w:rsidP="00B33103">
                                                <w:pPr>
                                                  <w:numPr>
                                                    <w:ilvl w:val="0"/>
                                                    <w:numId w:val="27"/>
                                                  </w:numPr>
                                                  <w:spacing w:before="100" w:beforeAutospacing="1" w:after="100" w:afterAutospacing="1" w:line="360" w:lineRule="auto"/>
                                                  <w:jc w:val="both"/>
                                                  <w:rPr>
                                                    <w:rFonts w:ascii="Helvetica" w:hAnsi="Helvetica"/>
                                                    <w:color w:val="202020"/>
                                                    <w:szCs w:val="24"/>
                                                    <w:lang w:val="en-US"/>
                                                  </w:rPr>
                                                </w:pPr>
                                                <w:r>
                                                  <w:rPr>
                                                    <w:rFonts w:ascii="Helvetica" w:hAnsi="Helvetica"/>
                                                    <w:color w:val="202020"/>
                                                    <w:szCs w:val="24"/>
                                                    <w:lang w:val="en-US"/>
                                                  </w:rPr>
                                                  <w:t xml:space="preserve">In the following weeks demolition orders were issued in </w:t>
                                                </w:r>
                                                <w:proofErr w:type="spellStart"/>
                                                <w:r>
                                                  <w:rPr>
                                                    <w:rFonts w:ascii="Helvetica" w:hAnsi="Helvetica"/>
                                                    <w:color w:val="202020"/>
                                                    <w:szCs w:val="24"/>
                                                    <w:lang w:val="en-US"/>
                                                  </w:rPr>
                                                  <w:t>Bīr</w:t>
                                                </w:r>
                                                <w:proofErr w:type="spellEnd"/>
                                                <w:r>
                                                  <w:rPr>
                                                    <w:rFonts w:ascii="Helvetica" w:hAnsi="Helvetica"/>
                                                    <w:color w:val="202020"/>
                                                    <w:szCs w:val="24"/>
                                                    <w:lang w:val="en-US"/>
                                                  </w:rPr>
                                                  <w:t xml:space="preserve"> </w:t>
                                                </w:r>
                                                <w:proofErr w:type="spellStart"/>
                                                <w:r>
                                                  <w:rPr>
                                                    <w:rFonts w:ascii="Helvetica" w:hAnsi="Helvetica"/>
                                                    <w:color w:val="202020"/>
                                                    <w:szCs w:val="24"/>
                                                    <w:lang w:val="en-US"/>
                                                  </w:rPr>
                                                  <w:t>Haddāj</w:t>
                                                </w:r>
                                                <w:proofErr w:type="spellEnd"/>
                                                <w:r>
                                                  <w:rPr>
                                                    <w:rFonts w:ascii="Helvetica" w:hAnsi="Helvetica"/>
                                                    <w:color w:val="202020"/>
                                                    <w:szCs w:val="24"/>
                                                    <w:lang w:val="en-US"/>
                                                  </w:rPr>
                                                  <w:t>, a village that was recognized more than 20 years ago.</w:t>
                                                </w:r>
                                              </w:p>
                                              <w:p w14:paraId="5C95231B" w14:textId="77777777" w:rsidR="00B33103" w:rsidRDefault="00B33103" w:rsidP="00B33103">
                                                <w:pPr>
                                                  <w:numPr>
                                                    <w:ilvl w:val="0"/>
                                                    <w:numId w:val="27"/>
                                                  </w:numPr>
                                                  <w:spacing w:before="100" w:beforeAutospacing="1" w:after="100" w:afterAutospacing="1" w:line="360" w:lineRule="auto"/>
                                                  <w:jc w:val="both"/>
                                                  <w:rPr>
                                                    <w:rFonts w:ascii="Helvetica" w:hAnsi="Helvetica"/>
                                                    <w:color w:val="202020"/>
                                                    <w:szCs w:val="24"/>
                                                    <w:lang w:val="en-US"/>
                                                  </w:rPr>
                                                </w:pPr>
                                                <w:r>
                                                  <w:rPr>
                                                    <w:rFonts w:ascii="Helvetica" w:hAnsi="Helvetica"/>
                                                    <w:color w:val="202020"/>
                                                    <w:szCs w:val="24"/>
                                                    <w:lang w:val="en-US"/>
                                                  </w:rPr>
                                                  <w:t>Approximately 450 warnings before demolition were distributed within a few days (19.2 – 22.2). This is the largest single number of notifications ever distributed in the Negev, and perhaps in Israel, since the establishment of the State! The authorities even boasted about new hi-tech cyber equipment, produced by Rafael, that enables them to screen an area of a one million dunams and issue hundreds of demolition orders. The demolition orders were directed towards homes and structures such as: livestock pens, fences, and sheep enclosures.</w:t>
                                                </w:r>
                                              </w:p>
                                              <w:p w14:paraId="6070AABC" w14:textId="77777777" w:rsidR="00B33103" w:rsidRDefault="00B33103" w:rsidP="00B33103">
                                                <w:pPr>
                                                  <w:numPr>
                                                    <w:ilvl w:val="0"/>
                                                    <w:numId w:val="27"/>
                                                  </w:numPr>
                                                  <w:spacing w:before="100" w:beforeAutospacing="1" w:after="100" w:afterAutospacing="1" w:line="360" w:lineRule="auto"/>
                                                  <w:jc w:val="both"/>
                                                  <w:rPr>
                                                    <w:rFonts w:ascii="Helvetica" w:hAnsi="Helvetica"/>
                                                    <w:color w:val="202020"/>
                                                    <w:szCs w:val="24"/>
                                                  </w:rPr>
                                                </w:pPr>
                                                <w:r>
                                                  <w:rPr>
                                                    <w:rFonts w:ascii="Helvetica" w:hAnsi="Helvetica"/>
                                                    <w:color w:val="202020"/>
                                                    <w:szCs w:val="24"/>
                                                    <w:lang w:val="en-US"/>
                                                  </w:rPr>
                                                  <w:t xml:space="preserve">In the same week, on 22.2.23, 7 houses of the Al </w:t>
                                                </w:r>
                                                <w:proofErr w:type="spellStart"/>
                                                <w:r>
                                                  <w:rPr>
                                                    <w:rFonts w:ascii="Helvetica" w:hAnsi="Helvetica"/>
                                                    <w:color w:val="202020"/>
                                                    <w:szCs w:val="24"/>
                                                    <w:lang w:val="en-US"/>
                                                  </w:rPr>
                                                  <w:t>H’ol</w:t>
                                                </w:r>
                                                <w:proofErr w:type="spellEnd"/>
                                                <w:r>
                                                  <w:rPr>
                                                    <w:rFonts w:ascii="Helvetica" w:hAnsi="Helvetica"/>
                                                    <w:color w:val="202020"/>
                                                    <w:szCs w:val="24"/>
                                                    <w:lang w:val="en-US"/>
                                                  </w:rPr>
                                                  <w:t xml:space="preserve"> family were destroyed as part of 'enforcement promoting regulation’ in the region of </w:t>
                                                </w:r>
                                                <w:proofErr w:type="spellStart"/>
                                                <w:r>
                                                  <w:rPr>
                                                    <w:rFonts w:ascii="Helvetica" w:hAnsi="Helvetica"/>
                                                    <w:color w:val="202020"/>
                                                    <w:szCs w:val="24"/>
                                                    <w:lang w:val="en-US"/>
                                                  </w:rPr>
                                                  <w:lastRenderedPageBreak/>
                                                  <w:t>ʿArʿarah</w:t>
                                                </w:r>
                                                <w:proofErr w:type="spellEnd"/>
                                                <w:r>
                                                  <w:rPr>
                                                    <w:rFonts w:ascii="Helvetica" w:hAnsi="Helvetica"/>
                                                    <w:color w:val="202020"/>
                                                    <w:szCs w:val="24"/>
                                                    <w:lang w:val="en-US"/>
                                                  </w:rPr>
                                                  <w:t xml:space="preserve">. </w:t>
                                                </w:r>
                                                <w:r>
                                                  <w:rPr>
                                                    <w:rFonts w:ascii="Helvetica" w:hAnsi="Helvetica"/>
                                                    <w:color w:val="202020"/>
                                                    <w:szCs w:val="24"/>
                                                  </w:rPr>
                                                  <w:t xml:space="preserve">As a </w:t>
                                                </w:r>
                                                <w:proofErr w:type="spellStart"/>
                                                <w:r>
                                                  <w:rPr>
                                                    <w:rFonts w:ascii="Helvetica" w:hAnsi="Helvetica"/>
                                                    <w:color w:val="202020"/>
                                                    <w:szCs w:val="24"/>
                                                  </w:rPr>
                                                  <w:t>result</w:t>
                                                </w:r>
                                                <w:proofErr w:type="spellEnd"/>
                                                <w:r>
                                                  <w:rPr>
                                                    <w:rFonts w:ascii="Helvetica" w:hAnsi="Helvetica"/>
                                                    <w:color w:val="202020"/>
                                                    <w:szCs w:val="24"/>
                                                  </w:rPr>
                                                  <w:t xml:space="preserve">, </w:t>
                                                </w:r>
                                                <w:proofErr w:type="spellStart"/>
                                                <w:r>
                                                  <w:rPr>
                                                    <w:rFonts w:ascii="Helvetica" w:hAnsi="Helvetica"/>
                                                    <w:color w:val="202020"/>
                                                    <w:szCs w:val="24"/>
                                                  </w:rPr>
                                                  <w:t>approximately</w:t>
                                                </w:r>
                                                <w:proofErr w:type="spellEnd"/>
                                                <w:r>
                                                  <w:rPr>
                                                    <w:rFonts w:ascii="Helvetica" w:hAnsi="Helvetica"/>
                                                    <w:color w:val="202020"/>
                                                    <w:szCs w:val="24"/>
                                                  </w:rPr>
                                                  <w:t xml:space="preserve"> 80 </w:t>
                                                </w:r>
                                                <w:proofErr w:type="spellStart"/>
                                                <w:r>
                                                  <w:rPr>
                                                    <w:rFonts w:ascii="Helvetica" w:hAnsi="Helvetica"/>
                                                    <w:color w:val="202020"/>
                                                    <w:szCs w:val="24"/>
                                                  </w:rPr>
                                                  <w:t>family</w:t>
                                                </w:r>
                                                <w:proofErr w:type="spellEnd"/>
                                                <w:r>
                                                  <w:rPr>
                                                    <w:rFonts w:ascii="Helvetica" w:hAnsi="Helvetica"/>
                                                    <w:color w:val="202020"/>
                                                    <w:szCs w:val="24"/>
                                                  </w:rPr>
                                                  <w:t xml:space="preserve"> </w:t>
                                                </w:r>
                                                <w:proofErr w:type="spellStart"/>
                                                <w:r>
                                                  <w:rPr>
                                                    <w:rFonts w:ascii="Helvetica" w:hAnsi="Helvetica"/>
                                                    <w:color w:val="202020"/>
                                                    <w:szCs w:val="24"/>
                                                  </w:rPr>
                                                  <w:t>members</w:t>
                                                </w:r>
                                                <w:proofErr w:type="spellEnd"/>
                                                <w:r>
                                                  <w:rPr>
                                                    <w:rFonts w:ascii="Helvetica" w:hAnsi="Helvetica"/>
                                                    <w:color w:val="202020"/>
                                                    <w:szCs w:val="24"/>
                                                  </w:rPr>
                                                  <w:t xml:space="preserve"> </w:t>
                                                </w:r>
                                                <w:proofErr w:type="spellStart"/>
                                                <w:r>
                                                  <w:rPr>
                                                    <w:rFonts w:ascii="Helvetica" w:hAnsi="Helvetica"/>
                                                    <w:color w:val="202020"/>
                                                    <w:szCs w:val="24"/>
                                                  </w:rPr>
                                                  <w:t>were</w:t>
                                                </w:r>
                                                <w:proofErr w:type="spellEnd"/>
                                                <w:r>
                                                  <w:rPr>
                                                    <w:rFonts w:ascii="Helvetica" w:hAnsi="Helvetica"/>
                                                    <w:color w:val="202020"/>
                                                    <w:szCs w:val="24"/>
                                                  </w:rPr>
                                                  <w:t xml:space="preserve"> </w:t>
                                                </w:r>
                                                <w:proofErr w:type="spellStart"/>
                                                <w:r>
                                                  <w:rPr>
                                                    <w:rFonts w:ascii="Helvetica" w:hAnsi="Helvetica"/>
                                                    <w:color w:val="202020"/>
                                                    <w:szCs w:val="24"/>
                                                  </w:rPr>
                                                  <w:t>left</w:t>
                                                </w:r>
                                                <w:proofErr w:type="spellEnd"/>
                                                <w:r>
                                                  <w:rPr>
                                                    <w:rFonts w:ascii="Helvetica" w:hAnsi="Helvetica"/>
                                                    <w:color w:val="202020"/>
                                                    <w:szCs w:val="24"/>
                                                  </w:rPr>
                                                  <w:t xml:space="preserve"> </w:t>
                                                </w:r>
                                                <w:proofErr w:type="spellStart"/>
                                                <w:r>
                                                  <w:rPr>
                                                    <w:rFonts w:ascii="Helvetica" w:hAnsi="Helvetica"/>
                                                    <w:color w:val="202020"/>
                                                    <w:szCs w:val="24"/>
                                                  </w:rPr>
                                                  <w:t>homeless</w:t>
                                                </w:r>
                                                <w:proofErr w:type="spellEnd"/>
                                                <w:r>
                                                  <w:rPr>
                                                    <w:rFonts w:ascii="Helvetica" w:hAnsi="Helvetica"/>
                                                    <w:color w:val="202020"/>
                                                    <w:szCs w:val="24"/>
                                                  </w:rPr>
                                                  <w:t>.</w:t>
                                                </w:r>
                                              </w:p>
                                              <w:p w14:paraId="5D52C5A9" w14:textId="77777777" w:rsidR="00B33103" w:rsidRDefault="00B33103" w:rsidP="00B33103">
                                                <w:pPr>
                                                  <w:numPr>
                                                    <w:ilvl w:val="0"/>
                                                    <w:numId w:val="27"/>
                                                  </w:numPr>
                                                  <w:spacing w:before="100" w:beforeAutospacing="1" w:after="100" w:afterAutospacing="1" w:line="360" w:lineRule="auto"/>
                                                  <w:jc w:val="both"/>
                                                  <w:rPr>
                                                    <w:rFonts w:ascii="Helvetica" w:hAnsi="Helvetica"/>
                                                    <w:color w:val="202020"/>
                                                    <w:szCs w:val="24"/>
                                                    <w:lang w:val="en-US"/>
                                                  </w:rPr>
                                                </w:pPr>
                                                <w:r>
                                                  <w:rPr>
                                                    <w:rFonts w:ascii="Helvetica" w:hAnsi="Helvetica"/>
                                                    <w:color w:val="202020"/>
                                                    <w:szCs w:val="24"/>
                                                    <w:lang w:val="en-US"/>
                                                  </w:rPr>
                                                  <w:t xml:space="preserve">A week later, on 5.3.23, eight tractors plowed fields over a large area in the village of </w:t>
                                                </w:r>
                                                <w:proofErr w:type="spellStart"/>
                                                <w:r>
                                                  <w:rPr>
                                                    <w:rFonts w:ascii="Helvetica" w:hAnsi="Helvetica"/>
                                                    <w:color w:val="202020"/>
                                                    <w:szCs w:val="24"/>
                                                    <w:lang w:val="en-US"/>
                                                  </w:rPr>
                                                  <w:t>Saʿwah</w:t>
                                                </w:r>
                                                <w:proofErr w:type="spellEnd"/>
                                                <w:r>
                                                  <w:rPr>
                                                    <w:rFonts w:ascii="Helvetica" w:hAnsi="Helvetica"/>
                                                    <w:color w:val="202020"/>
                                                    <w:szCs w:val="24"/>
                                                    <w:lang w:val="en-US"/>
                                                  </w:rPr>
                                                  <w:t xml:space="preserve"> so as to destroy the field crops that the Bedouins managed to grow with great difficulty to feed their livestock on arid lands without any water.</w:t>
                                                </w:r>
                                              </w:p>
                                              <w:p w14:paraId="4B75DCA7" w14:textId="77777777" w:rsidR="00B33103" w:rsidRDefault="00B33103" w:rsidP="00B33103">
                                                <w:pPr>
                                                  <w:numPr>
                                                    <w:ilvl w:val="0"/>
                                                    <w:numId w:val="27"/>
                                                  </w:numPr>
                                                  <w:spacing w:before="100" w:beforeAutospacing="1" w:after="100" w:afterAutospacing="1" w:line="360" w:lineRule="auto"/>
                                                  <w:jc w:val="both"/>
                                                  <w:rPr>
                                                    <w:rFonts w:ascii="Helvetica" w:hAnsi="Helvetica"/>
                                                    <w:color w:val="202020"/>
                                                    <w:szCs w:val="24"/>
                                                    <w:lang w:val="en-US"/>
                                                  </w:rPr>
                                                </w:pPr>
                                                <w:r>
                                                  <w:rPr>
                                                    <w:rFonts w:ascii="Helvetica" w:hAnsi="Helvetica"/>
                                                    <w:color w:val="202020"/>
                                                    <w:szCs w:val="24"/>
                                                    <w:lang w:val="en-US"/>
                                                  </w:rPr>
                                                  <w:t xml:space="preserve">Plowing under of hundreds of dunams in </w:t>
                                                </w:r>
                                                <w:proofErr w:type="spellStart"/>
                                                <w:r>
                                                  <w:rPr>
                                                    <w:rFonts w:ascii="Helvetica" w:hAnsi="Helvetica"/>
                                                    <w:color w:val="202020"/>
                                                    <w:szCs w:val="24"/>
                                                    <w:lang w:val="en-US"/>
                                                  </w:rPr>
                                                  <w:t>Saʿwah</w:t>
                                                </w:r>
                                                <w:proofErr w:type="spellEnd"/>
                                                <w:r>
                                                  <w:rPr>
                                                    <w:rFonts w:ascii="Helvetica" w:hAnsi="Helvetica"/>
                                                    <w:color w:val="202020"/>
                                                    <w:szCs w:val="24"/>
                                                    <w:lang w:val="en-US"/>
                                                  </w:rPr>
                                                  <w:t xml:space="preserve"> took place on 5.3.2023.</w:t>
                                                </w:r>
                                              </w:p>
                                              <w:p w14:paraId="039EE0F7" w14:textId="77777777" w:rsidR="00B33103" w:rsidRDefault="00B33103" w:rsidP="00B33103">
                                                <w:pPr>
                                                  <w:numPr>
                                                    <w:ilvl w:val="0"/>
                                                    <w:numId w:val="27"/>
                                                  </w:numPr>
                                                  <w:spacing w:before="100" w:beforeAutospacing="1" w:after="100" w:afterAutospacing="1" w:line="360" w:lineRule="auto"/>
                                                  <w:jc w:val="both"/>
                                                  <w:rPr>
                                                    <w:rFonts w:ascii="Helvetica" w:hAnsi="Helvetica"/>
                                                    <w:color w:val="202020"/>
                                                    <w:szCs w:val="24"/>
                                                    <w:lang w:val="en-US"/>
                                                  </w:rPr>
                                                </w:pPr>
                                                <w:r>
                                                  <w:rPr>
                                                    <w:rFonts w:ascii="Helvetica" w:hAnsi="Helvetica"/>
                                                    <w:color w:val="202020"/>
                                                    <w:szCs w:val="24"/>
                                                    <w:lang w:val="en-US"/>
                                                  </w:rPr>
                                                  <w:t xml:space="preserve">And on 8.3.23, 4 homes were destroyed in </w:t>
                                                </w:r>
                                                <w:proofErr w:type="spellStart"/>
                                                <w:r>
                                                  <w:rPr>
                                                    <w:rFonts w:ascii="Helvetica" w:hAnsi="Helvetica"/>
                                                    <w:color w:val="202020"/>
                                                    <w:szCs w:val="24"/>
                                                    <w:lang w:val="en-US"/>
                                                  </w:rPr>
                                                  <w:t>Saʿwah</w:t>
                                                </w:r>
                                                <w:proofErr w:type="spellEnd"/>
                                                <w:r>
                                                  <w:rPr>
                                                    <w:rFonts w:ascii="Helvetica" w:hAnsi="Helvetica"/>
                                                    <w:color w:val="202020"/>
                                                    <w:szCs w:val="24"/>
                                                    <w:lang w:val="en-US"/>
                                                  </w:rPr>
                                                  <w:t>, one house in the village of al-</w:t>
                                                </w:r>
                                                <w:proofErr w:type="spellStart"/>
                                                <w:r>
                                                  <w:rPr>
                                                    <w:rFonts w:ascii="Helvetica" w:hAnsi="Helvetica"/>
                                                    <w:color w:val="202020"/>
                                                    <w:szCs w:val="24"/>
                                                    <w:lang w:val="en-US"/>
                                                  </w:rPr>
                                                  <w:t>Bāṭ</w:t>
                                                </w:r>
                                                <w:proofErr w:type="spellEnd"/>
                                                <w:r>
                                                  <w:rPr>
                                                    <w:rFonts w:ascii="Helvetica" w:hAnsi="Helvetica"/>
                                                    <w:color w:val="202020"/>
                                                    <w:szCs w:val="24"/>
                                                    <w:lang w:val="en-US"/>
                                                  </w:rPr>
                                                  <w:t xml:space="preserve">, two houses in </w:t>
                                                </w:r>
                                                <w:proofErr w:type="spellStart"/>
                                                <w:r>
                                                  <w:rPr>
                                                    <w:rFonts w:ascii="Helvetica" w:hAnsi="Helvetica"/>
                                                    <w:color w:val="202020"/>
                                                    <w:szCs w:val="24"/>
                                                    <w:lang w:val="en-US"/>
                                                  </w:rPr>
                                                  <w:t>Bīr</w:t>
                                                </w:r>
                                                <w:proofErr w:type="spellEnd"/>
                                                <w:r>
                                                  <w:rPr>
                                                    <w:rFonts w:ascii="Helvetica" w:hAnsi="Helvetica"/>
                                                    <w:color w:val="202020"/>
                                                    <w:szCs w:val="24"/>
                                                    <w:lang w:val="en-US"/>
                                                  </w:rPr>
                                                  <w:t xml:space="preserve"> </w:t>
                                                </w:r>
                                                <w:proofErr w:type="spellStart"/>
                                                <w:r>
                                                  <w:rPr>
                                                    <w:rFonts w:ascii="Helvetica" w:hAnsi="Helvetica"/>
                                                    <w:color w:val="202020"/>
                                                    <w:szCs w:val="24"/>
                                                    <w:lang w:val="en-US"/>
                                                  </w:rPr>
                                                  <w:t>Haddāj</w:t>
                                                </w:r>
                                                <w:proofErr w:type="spellEnd"/>
                                                <w:r>
                                                  <w:rPr>
                                                    <w:rFonts w:ascii="Helvetica" w:hAnsi="Helvetica"/>
                                                    <w:color w:val="202020"/>
                                                    <w:szCs w:val="24"/>
                                                    <w:lang w:val="en-US"/>
                                                  </w:rPr>
                                                  <w:t xml:space="preserve">, and the next day one more house in </w:t>
                                                </w:r>
                                                <w:proofErr w:type="spellStart"/>
                                                <w:r>
                                                  <w:rPr>
                                                    <w:rFonts w:ascii="Helvetica" w:hAnsi="Helvetica"/>
                                                    <w:color w:val="202020"/>
                                                    <w:szCs w:val="24"/>
                                                    <w:lang w:val="en-US"/>
                                                  </w:rPr>
                                                  <w:t>Saʿwah</w:t>
                                                </w:r>
                                                <w:proofErr w:type="spellEnd"/>
                                                <w:r>
                                                  <w:rPr>
                                                    <w:rFonts w:ascii="Helvetica" w:hAnsi="Helvetica"/>
                                                    <w:color w:val="202020"/>
                                                    <w:szCs w:val="24"/>
                                                    <w:lang w:val="en-US"/>
                                                  </w:rPr>
                                                  <w:t>.</w:t>
                                                </w:r>
                                              </w:p>
                                            </w:tc>
                                          </w:tr>
                                        </w:tbl>
                                        <w:p w14:paraId="22940519" w14:textId="77777777" w:rsidR="00B33103" w:rsidRPr="00B33103" w:rsidRDefault="00B33103">
                                          <w:pPr>
                                            <w:rPr>
                                              <w:rFonts w:ascii="Times New Roman" w:hAnsi="Times New Roman"/>
                                              <w:sz w:val="20"/>
                                              <w:lang w:val="en-US"/>
                                            </w:rPr>
                                          </w:pPr>
                                        </w:p>
                                      </w:tc>
                                    </w:tr>
                                  </w:tbl>
                                  <w:p w14:paraId="0C074A12" w14:textId="77777777" w:rsidR="00B33103" w:rsidRPr="00B33103" w:rsidRDefault="00B33103">
                                    <w:pPr>
                                      <w:rPr>
                                        <w:rFonts w:ascii="Times New Roman" w:hAnsi="Times New Roman"/>
                                        <w:sz w:val="20"/>
                                        <w:lang w:val="en-US"/>
                                      </w:rPr>
                                    </w:pPr>
                                  </w:p>
                                </w:tc>
                              </w:tr>
                            </w:tbl>
                            <w:p w14:paraId="44620953" w14:textId="77777777" w:rsidR="00B33103" w:rsidRDefault="00B33103">
                              <w:pPr>
                                <w:rPr>
                                  <w:rFonts w:ascii="Calibri" w:eastAsiaTheme="minorEastAsia" w:hAnsi="Calibri" w:cs="Calibri"/>
                                  <w:sz w:val="22"/>
                                  <w:szCs w:val="22"/>
                                  <w:lang w:val="en-US"/>
                                </w:rPr>
                              </w:pPr>
                            </w:p>
                            <w:tbl>
                              <w:tblPr>
                                <w:tblW w:w="5000" w:type="pct"/>
                                <w:tblCellMar>
                                  <w:left w:w="0" w:type="dxa"/>
                                  <w:right w:w="0" w:type="dxa"/>
                                </w:tblCellMar>
                                <w:tblLook w:val="04A0" w:firstRow="1" w:lastRow="0" w:firstColumn="1" w:lastColumn="0" w:noHBand="0" w:noVBand="1"/>
                              </w:tblPr>
                              <w:tblGrid>
                                <w:gridCol w:w="8910"/>
                              </w:tblGrid>
                              <w:tr w:rsidR="00B33103" w14:paraId="41EAF73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640"/>
                                    </w:tblGrid>
                                    <w:tr w:rsidR="00B33103" w14:paraId="7D2B442A" w14:textId="77777777">
                                      <w:tc>
                                        <w:tcPr>
                                          <w:tcW w:w="0" w:type="auto"/>
                                          <w:tcMar>
                                            <w:top w:w="0" w:type="dxa"/>
                                            <w:left w:w="135" w:type="dxa"/>
                                            <w:bottom w:w="0" w:type="dxa"/>
                                            <w:right w:w="135" w:type="dxa"/>
                                          </w:tcMar>
                                          <w:hideMark/>
                                        </w:tcPr>
                                        <w:p w14:paraId="000C9135" w14:textId="767A857C" w:rsidR="00B33103" w:rsidRDefault="00B33103">
                                          <w:pPr>
                                            <w:jc w:val="center"/>
                                          </w:pPr>
                                          <w:r>
                                            <w:rPr>
                                              <w:noProof/>
                                            </w:rPr>
                                            <w:drawing>
                                              <wp:inline distT="0" distB="0" distL="0" distR="0" wp14:anchorId="0C21C3F2" wp14:editId="5ED6EE22">
                                                <wp:extent cx="5293995" cy="3342640"/>
                                                <wp:effectExtent l="0" t="0" r="190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93995" cy="3342640"/>
                                                        </a:xfrm>
                                                        <a:prstGeom prst="rect">
                                                          <a:avLst/>
                                                        </a:prstGeom>
                                                        <a:noFill/>
                                                        <a:ln>
                                                          <a:noFill/>
                                                        </a:ln>
                                                      </pic:spPr>
                                                    </pic:pic>
                                                  </a:graphicData>
                                                </a:graphic>
                                              </wp:inline>
                                            </w:drawing>
                                          </w:r>
                                        </w:p>
                                      </w:tc>
                                    </w:tr>
                                  </w:tbl>
                                  <w:p w14:paraId="7FE2FC03" w14:textId="77777777" w:rsidR="00B33103" w:rsidRDefault="00B33103">
                                    <w:pPr>
                                      <w:rPr>
                                        <w:rFonts w:ascii="Times New Roman" w:hAnsi="Times New Roman"/>
                                        <w:sz w:val="20"/>
                                      </w:rPr>
                                    </w:pPr>
                                  </w:p>
                                </w:tc>
                              </w:tr>
                            </w:tbl>
                            <w:p w14:paraId="6E1A3FF5" w14:textId="77777777" w:rsidR="00B33103" w:rsidRDefault="00B33103">
                              <w:pPr>
                                <w:rPr>
                                  <w:rFonts w:ascii="Calibri" w:eastAsiaTheme="minorEastAsia" w:hAnsi="Calibri" w:cs="Calibri"/>
                                  <w:sz w:val="22"/>
                                  <w:szCs w:val="22"/>
                                </w:rPr>
                              </w:pPr>
                            </w:p>
                            <w:tbl>
                              <w:tblPr>
                                <w:tblW w:w="5000" w:type="pct"/>
                                <w:tblCellMar>
                                  <w:left w:w="0" w:type="dxa"/>
                                  <w:right w:w="0" w:type="dxa"/>
                                </w:tblCellMar>
                                <w:tblLook w:val="04A0" w:firstRow="1" w:lastRow="0" w:firstColumn="1" w:lastColumn="0" w:noHBand="0" w:noVBand="1"/>
                              </w:tblPr>
                              <w:tblGrid>
                                <w:gridCol w:w="8910"/>
                              </w:tblGrid>
                              <w:tr w:rsidR="00B33103" w:rsidRPr="00AA1CFA" w14:paraId="334806D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910"/>
                                    </w:tblGrid>
                                    <w:tr w:rsidR="00B33103" w:rsidRPr="00AA1CFA" w14:paraId="5F68E054" w14:textId="77777777">
                                      <w:tc>
                                        <w:tcPr>
                                          <w:tcW w:w="888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10"/>
                                          </w:tblGrid>
                                          <w:tr w:rsidR="00B33103" w:rsidRPr="00AA1CFA" w14:paraId="301C6435" w14:textId="77777777">
                                            <w:tc>
                                              <w:tcPr>
                                                <w:tcW w:w="0" w:type="auto"/>
                                                <w:tcMar>
                                                  <w:top w:w="0" w:type="dxa"/>
                                                  <w:left w:w="270" w:type="dxa"/>
                                                  <w:bottom w:w="135" w:type="dxa"/>
                                                  <w:right w:w="270" w:type="dxa"/>
                                                </w:tcMar>
                                                <w:hideMark/>
                                              </w:tcPr>
                                              <w:p w14:paraId="00149172" w14:textId="77777777" w:rsidR="00B33103" w:rsidRDefault="00B33103">
                                                <w:pPr>
                                                  <w:spacing w:line="360" w:lineRule="auto"/>
                                                  <w:rPr>
                                                    <w:rFonts w:ascii="Helvetica" w:hAnsi="Helvetica"/>
                                                    <w:color w:val="202020"/>
                                                    <w:szCs w:val="24"/>
                                                    <w:lang w:val="en-US"/>
                                                  </w:rPr>
                                                </w:pPr>
                                                <w:r>
                                                  <w:rPr>
                                                    <w:rFonts w:ascii="Helvetica" w:hAnsi="Helvetica"/>
                                                    <w:color w:val="202020"/>
                                                    <w:szCs w:val="24"/>
                                                    <w:lang w:val="en-US"/>
                                                  </w:rPr>
                                                  <w:t xml:space="preserve">Last Thursday, 9.3.23, a demonstration protesting the home demolitions, organized by the Steering Committee of the  Arabs in the Negev, the Regional Council for the Unrecognized Villages and Heads of Arab Municipalities in the Negev, took place in the Government Compound in Beer Sheva with approximately 1000 participants, Arabs and Jews. </w:t>
                                                </w:r>
                                              </w:p>
                                            </w:tc>
                                          </w:tr>
                                        </w:tbl>
                                        <w:p w14:paraId="4C3D1C06" w14:textId="77777777" w:rsidR="00B33103" w:rsidRPr="00B33103" w:rsidRDefault="00B33103">
                                          <w:pPr>
                                            <w:rPr>
                                              <w:rFonts w:ascii="Times New Roman" w:hAnsi="Times New Roman"/>
                                              <w:sz w:val="20"/>
                                              <w:lang w:val="en-US"/>
                                            </w:rPr>
                                          </w:pPr>
                                        </w:p>
                                      </w:tc>
                                    </w:tr>
                                  </w:tbl>
                                  <w:p w14:paraId="5572E1A9" w14:textId="77777777" w:rsidR="00B33103" w:rsidRPr="00B33103" w:rsidRDefault="00B33103">
                                    <w:pPr>
                                      <w:rPr>
                                        <w:rFonts w:ascii="Times New Roman" w:hAnsi="Times New Roman"/>
                                        <w:sz w:val="20"/>
                                        <w:lang w:val="en-US"/>
                                      </w:rPr>
                                    </w:pPr>
                                  </w:p>
                                </w:tc>
                              </w:tr>
                            </w:tbl>
                            <w:p w14:paraId="6D3BE010" w14:textId="77777777" w:rsidR="00B33103" w:rsidRDefault="00B33103">
                              <w:pPr>
                                <w:rPr>
                                  <w:rFonts w:ascii="Calibri" w:eastAsiaTheme="minorEastAsia" w:hAnsi="Calibri" w:cs="Calibri"/>
                                  <w:sz w:val="22"/>
                                  <w:szCs w:val="22"/>
                                  <w:lang w:val="en-US"/>
                                </w:rPr>
                              </w:pPr>
                            </w:p>
                            <w:tbl>
                              <w:tblPr>
                                <w:tblW w:w="5000" w:type="pct"/>
                                <w:tblCellMar>
                                  <w:left w:w="0" w:type="dxa"/>
                                  <w:right w:w="0" w:type="dxa"/>
                                </w:tblCellMar>
                                <w:tblLook w:val="04A0" w:firstRow="1" w:lastRow="0" w:firstColumn="1" w:lastColumn="0" w:noHBand="0" w:noVBand="1"/>
                              </w:tblPr>
                              <w:tblGrid>
                                <w:gridCol w:w="8910"/>
                              </w:tblGrid>
                              <w:tr w:rsidR="00B33103" w14:paraId="0E9A1EB5"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640"/>
                                    </w:tblGrid>
                                    <w:tr w:rsidR="00B33103" w14:paraId="50E75C4E" w14:textId="77777777">
                                      <w:tc>
                                        <w:tcPr>
                                          <w:tcW w:w="0" w:type="auto"/>
                                          <w:tcMar>
                                            <w:top w:w="0" w:type="dxa"/>
                                            <w:left w:w="135" w:type="dxa"/>
                                            <w:bottom w:w="0" w:type="dxa"/>
                                            <w:right w:w="135" w:type="dxa"/>
                                          </w:tcMar>
                                          <w:hideMark/>
                                        </w:tcPr>
                                        <w:p w14:paraId="2D0FC438" w14:textId="39E35E96" w:rsidR="00B33103" w:rsidRDefault="00B33103">
                                          <w:pPr>
                                            <w:jc w:val="center"/>
                                          </w:pPr>
                                          <w:r>
                                            <w:rPr>
                                              <w:noProof/>
                                            </w:rPr>
                                            <w:lastRenderedPageBreak/>
                                            <w:drawing>
                                              <wp:inline distT="0" distB="0" distL="0" distR="0" wp14:anchorId="0666C7A6" wp14:editId="1741298A">
                                                <wp:extent cx="5293995" cy="3288665"/>
                                                <wp:effectExtent l="0" t="0" r="1905" b="698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93995" cy="3288665"/>
                                                        </a:xfrm>
                                                        <a:prstGeom prst="rect">
                                                          <a:avLst/>
                                                        </a:prstGeom>
                                                        <a:noFill/>
                                                        <a:ln>
                                                          <a:noFill/>
                                                        </a:ln>
                                                      </pic:spPr>
                                                    </pic:pic>
                                                  </a:graphicData>
                                                </a:graphic>
                                              </wp:inline>
                                            </w:drawing>
                                          </w:r>
                                        </w:p>
                                      </w:tc>
                                    </w:tr>
                                  </w:tbl>
                                  <w:p w14:paraId="56CCEC82" w14:textId="77777777" w:rsidR="00B33103" w:rsidRDefault="00B33103">
                                    <w:pPr>
                                      <w:rPr>
                                        <w:rFonts w:ascii="Times New Roman" w:hAnsi="Times New Roman"/>
                                        <w:sz w:val="20"/>
                                      </w:rPr>
                                    </w:pPr>
                                  </w:p>
                                </w:tc>
                              </w:tr>
                            </w:tbl>
                            <w:p w14:paraId="4998B34F" w14:textId="77777777" w:rsidR="00B33103" w:rsidRDefault="00B33103">
                              <w:pPr>
                                <w:rPr>
                                  <w:rFonts w:ascii="Calibri" w:eastAsiaTheme="minorEastAsia" w:hAnsi="Calibri" w:cs="Calibri"/>
                                  <w:sz w:val="22"/>
                                  <w:szCs w:val="22"/>
                                </w:rPr>
                              </w:pPr>
                            </w:p>
                            <w:tbl>
                              <w:tblPr>
                                <w:tblW w:w="5000" w:type="pct"/>
                                <w:tblCellMar>
                                  <w:left w:w="0" w:type="dxa"/>
                                  <w:right w:w="0" w:type="dxa"/>
                                </w:tblCellMar>
                                <w:tblLook w:val="04A0" w:firstRow="1" w:lastRow="0" w:firstColumn="1" w:lastColumn="0" w:noHBand="0" w:noVBand="1"/>
                              </w:tblPr>
                              <w:tblGrid>
                                <w:gridCol w:w="8910"/>
                              </w:tblGrid>
                              <w:tr w:rsidR="00B33103" w14:paraId="69C7E5B7"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370"/>
                                    </w:tblGrid>
                                    <w:tr w:rsidR="00B33103" w14:paraId="31C8DDD6" w14:textId="77777777">
                                      <w:tc>
                                        <w:tcPr>
                                          <w:tcW w:w="0" w:type="auto"/>
                                          <w:tcBorders>
                                            <w:top w:val="single" w:sz="12" w:space="0" w:color="EAEAEA"/>
                                            <w:left w:val="nil"/>
                                            <w:bottom w:val="nil"/>
                                            <w:right w:val="nil"/>
                                          </w:tcBorders>
                                          <w:vAlign w:val="center"/>
                                          <w:hideMark/>
                                        </w:tcPr>
                                        <w:p w14:paraId="0223C854" w14:textId="77777777" w:rsidR="00B33103" w:rsidRDefault="00B33103"/>
                                      </w:tc>
                                    </w:tr>
                                  </w:tbl>
                                  <w:p w14:paraId="01F331BE" w14:textId="77777777" w:rsidR="00B33103" w:rsidRDefault="00B33103">
                                    <w:pPr>
                                      <w:rPr>
                                        <w:rFonts w:ascii="Times New Roman" w:hAnsi="Times New Roman"/>
                                        <w:sz w:val="20"/>
                                      </w:rPr>
                                    </w:pPr>
                                  </w:p>
                                </w:tc>
                              </w:tr>
                            </w:tbl>
                            <w:p w14:paraId="34C49751" w14:textId="77777777" w:rsidR="00B33103" w:rsidRDefault="00B33103">
                              <w:pPr>
                                <w:rPr>
                                  <w:rFonts w:ascii="Calibri" w:eastAsiaTheme="minorEastAsia" w:hAnsi="Calibri" w:cs="Calibri"/>
                                  <w:sz w:val="22"/>
                                  <w:szCs w:val="22"/>
                                </w:rPr>
                              </w:pPr>
                            </w:p>
                            <w:tbl>
                              <w:tblPr>
                                <w:tblW w:w="5000" w:type="pct"/>
                                <w:tblCellMar>
                                  <w:left w:w="0" w:type="dxa"/>
                                  <w:right w:w="0" w:type="dxa"/>
                                </w:tblCellMar>
                                <w:tblLook w:val="04A0" w:firstRow="1" w:lastRow="0" w:firstColumn="1" w:lastColumn="0" w:noHBand="0" w:noVBand="1"/>
                              </w:tblPr>
                              <w:tblGrid>
                                <w:gridCol w:w="8910"/>
                              </w:tblGrid>
                              <w:tr w:rsidR="00B33103" w:rsidRPr="00AA1CFA" w14:paraId="6B1A5DA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910"/>
                                    </w:tblGrid>
                                    <w:tr w:rsidR="00B33103" w:rsidRPr="00AA1CFA" w14:paraId="06C9FF54" w14:textId="77777777">
                                      <w:tc>
                                        <w:tcPr>
                                          <w:tcW w:w="888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10"/>
                                          </w:tblGrid>
                                          <w:tr w:rsidR="00B33103" w:rsidRPr="00AA1CFA" w14:paraId="6340DDDD" w14:textId="77777777">
                                            <w:tc>
                                              <w:tcPr>
                                                <w:tcW w:w="0" w:type="auto"/>
                                                <w:tcMar>
                                                  <w:top w:w="0" w:type="dxa"/>
                                                  <w:left w:w="270" w:type="dxa"/>
                                                  <w:bottom w:w="135" w:type="dxa"/>
                                                  <w:right w:w="270" w:type="dxa"/>
                                                </w:tcMar>
                                                <w:hideMark/>
                                              </w:tcPr>
                                              <w:p w14:paraId="74EDD63D" w14:textId="77777777" w:rsidR="00B33103" w:rsidRDefault="00B33103">
                                                <w:pPr>
                                                  <w:spacing w:line="360" w:lineRule="auto"/>
                                                  <w:rPr>
                                                    <w:rFonts w:ascii="Helvetica" w:hAnsi="Helvetica"/>
                                                    <w:color w:val="202020"/>
                                                    <w:szCs w:val="24"/>
                                                    <w:lang w:val="en-US"/>
                                                  </w:rPr>
                                                </w:pPr>
                                                <w:r>
                                                  <w:rPr>
                                                    <w:rStyle w:val="lev"/>
                                                    <w:rFonts w:ascii="Helvetica" w:hAnsi="Helvetica"/>
                                                    <w:color w:val="202020"/>
                                                    <w:szCs w:val="24"/>
                                                    <w:lang w:val="en-US"/>
                                                  </w:rPr>
                                                  <w:t xml:space="preserve">The tension between the Bedouin community and the State is evident within the community, and the tension between the community and the authorities is being felt. In preparation for the approaching Ramadan, we recommend to the Prime Minister and his staff to immediately stop the demolition of houses and the distribution of demolition and plowing orders, in order to avoid an inevitable conflict with the Bedouin population in the Negev / </w:t>
                                                </w:r>
                                                <w:proofErr w:type="spellStart"/>
                                                <w:r>
                                                  <w:rPr>
                                                    <w:rStyle w:val="lev"/>
                                                    <w:rFonts w:ascii="Helvetica" w:hAnsi="Helvetica"/>
                                                    <w:color w:val="202020"/>
                                                    <w:szCs w:val="24"/>
                                                    <w:lang w:val="en-US"/>
                                                  </w:rPr>
                                                  <w:t>Naqab</w:t>
                                                </w:r>
                                                <w:proofErr w:type="spellEnd"/>
                                                <w:r>
                                                  <w:rPr>
                                                    <w:rStyle w:val="lev"/>
                                                    <w:rFonts w:ascii="Helvetica" w:hAnsi="Helvetica"/>
                                                    <w:color w:val="202020"/>
                                                    <w:szCs w:val="24"/>
                                                    <w:lang w:val="en-US"/>
                                                  </w:rPr>
                                                  <w:t>. Building a joint society in the Negev cannot be done while excluding the Bedouin community and at its expense. Only distributive justice, on an equal basis, and the development of the two communities that live here together will be sustainable.</w:t>
                                                </w:r>
                                                <w:r>
                                                  <w:rPr>
                                                    <w:rFonts w:ascii="Helvetica" w:hAnsi="Helvetica"/>
                                                    <w:color w:val="202020"/>
                                                    <w:szCs w:val="24"/>
                                                    <w:lang w:val="en-US"/>
                                                  </w:rPr>
                                                  <w:t xml:space="preserve"> </w:t>
                                                </w:r>
                                              </w:p>
                                            </w:tc>
                                          </w:tr>
                                        </w:tbl>
                                        <w:p w14:paraId="4A8C634B" w14:textId="77777777" w:rsidR="00B33103" w:rsidRPr="00B33103" w:rsidRDefault="00B33103">
                                          <w:pPr>
                                            <w:rPr>
                                              <w:rFonts w:ascii="Times New Roman" w:hAnsi="Times New Roman"/>
                                              <w:sz w:val="20"/>
                                              <w:lang w:val="en-US"/>
                                            </w:rPr>
                                          </w:pPr>
                                        </w:p>
                                      </w:tc>
                                    </w:tr>
                                  </w:tbl>
                                  <w:p w14:paraId="0E54ED25" w14:textId="77777777" w:rsidR="00B33103" w:rsidRPr="00B33103" w:rsidRDefault="00B33103">
                                    <w:pPr>
                                      <w:rPr>
                                        <w:rFonts w:ascii="Times New Roman" w:hAnsi="Times New Roman"/>
                                        <w:sz w:val="20"/>
                                        <w:lang w:val="en-US"/>
                                      </w:rPr>
                                    </w:pPr>
                                  </w:p>
                                </w:tc>
                              </w:tr>
                            </w:tbl>
                            <w:p w14:paraId="6F97E4F0" w14:textId="77777777" w:rsidR="00B33103" w:rsidRDefault="00B33103">
                              <w:pPr>
                                <w:rPr>
                                  <w:rFonts w:ascii="Times New Roman" w:eastAsiaTheme="minorEastAsia" w:hAnsi="Times New Roman"/>
                                  <w:sz w:val="20"/>
                                  <w:lang w:val="en-US"/>
                                </w:rPr>
                              </w:pPr>
                            </w:p>
                          </w:tc>
                        </w:tr>
                      </w:tbl>
                      <w:p w14:paraId="1D39D7AF" w14:textId="77777777" w:rsidR="00B33103" w:rsidRPr="00B33103" w:rsidRDefault="00B33103">
                        <w:pPr>
                          <w:rPr>
                            <w:rFonts w:ascii="Times New Roman" w:hAnsi="Times New Roman"/>
                            <w:sz w:val="20"/>
                            <w:lang w:val="en-US"/>
                          </w:rPr>
                        </w:pPr>
                      </w:p>
                    </w:tc>
                  </w:tr>
                  <w:tr w:rsidR="00B33103" w:rsidRPr="00AA1CFA" w14:paraId="4DB5AF0D" w14:textId="77777777">
                    <w:trPr>
                      <w:jc w:val="center"/>
                    </w:trPr>
                    <w:tc>
                      <w:tcPr>
                        <w:tcW w:w="0" w:type="auto"/>
                        <w:tcBorders>
                          <w:top w:val="nil"/>
                          <w:left w:val="single" w:sz="36" w:space="0" w:color="FFFFFF"/>
                          <w:bottom w:val="nil"/>
                          <w:right w:val="single" w:sz="36" w:space="0" w:color="FFFFFF"/>
                        </w:tcBorders>
                        <w:shd w:val="clear" w:color="auto" w:fill="EFEFEF"/>
                        <w:tcMar>
                          <w:top w:w="0" w:type="dxa"/>
                          <w:left w:w="0" w:type="dxa"/>
                          <w:bottom w:w="135" w:type="dxa"/>
                          <w:right w:w="0" w:type="dxa"/>
                        </w:tcMar>
                        <w:hideMark/>
                      </w:tcPr>
                      <w:p w14:paraId="6B5241DD" w14:textId="77777777" w:rsidR="00B33103" w:rsidRPr="00AA1CFA" w:rsidRDefault="00B33103">
                        <w:pPr>
                          <w:jc w:val="center"/>
                          <w:rPr>
                            <w:rFonts w:ascii="Times New Roman" w:hAnsi="Times New Roman"/>
                            <w:sz w:val="20"/>
                            <w:lang w:val="en-US"/>
                          </w:rPr>
                        </w:pPr>
                      </w:p>
                    </w:tc>
                  </w:tr>
                  <w:tr w:rsidR="00B33103" w:rsidRPr="00AA1CFA" w14:paraId="33C74F27" w14:textId="77777777" w:rsidTr="00B33103">
                    <w:trPr>
                      <w:jc w:val="center"/>
                    </w:trPr>
                    <w:tc>
                      <w:tcPr>
                        <w:tcW w:w="0" w:type="auto"/>
                        <w:tcBorders>
                          <w:top w:val="single" w:sz="36" w:space="0" w:color="FFFFFF"/>
                          <w:left w:val="single" w:sz="36" w:space="0" w:color="FFFFFF"/>
                          <w:bottom w:val="nil"/>
                          <w:right w:val="single" w:sz="36" w:space="0" w:color="FFFFFF"/>
                        </w:tcBorders>
                        <w:shd w:val="clear" w:color="auto" w:fill="EFEFEF"/>
                        <w:tcMar>
                          <w:top w:w="135" w:type="dxa"/>
                          <w:left w:w="0" w:type="dxa"/>
                          <w:bottom w:w="135" w:type="dxa"/>
                          <w:right w:w="0" w:type="dxa"/>
                        </w:tcMar>
                      </w:tcPr>
                      <w:p w14:paraId="63FE747A" w14:textId="77777777" w:rsidR="00B33103" w:rsidRPr="00AA1CFA" w:rsidRDefault="00B33103">
                        <w:pPr>
                          <w:rPr>
                            <w:rFonts w:ascii="Times New Roman" w:hAnsi="Times New Roman"/>
                            <w:sz w:val="20"/>
                            <w:lang w:val="en-US"/>
                          </w:rPr>
                        </w:pPr>
                      </w:p>
                    </w:tc>
                  </w:tr>
                </w:tbl>
                <w:p w14:paraId="0034550D" w14:textId="77777777" w:rsidR="00B33103" w:rsidRPr="00AA1CFA" w:rsidRDefault="00B33103">
                  <w:pPr>
                    <w:jc w:val="center"/>
                    <w:rPr>
                      <w:rFonts w:ascii="Times New Roman" w:hAnsi="Times New Roman"/>
                      <w:sz w:val="20"/>
                      <w:lang w:val="en-US"/>
                    </w:rPr>
                  </w:pPr>
                </w:p>
              </w:tc>
            </w:tr>
          </w:tbl>
          <w:p w14:paraId="53723ABC" w14:textId="77777777" w:rsidR="00B33103" w:rsidRPr="00AA1CFA" w:rsidRDefault="00B33103">
            <w:pPr>
              <w:jc w:val="center"/>
              <w:rPr>
                <w:rFonts w:ascii="Times New Roman" w:hAnsi="Times New Roman"/>
                <w:sz w:val="20"/>
                <w:lang w:val="en-US"/>
              </w:rPr>
            </w:pPr>
          </w:p>
        </w:tc>
      </w:tr>
    </w:tbl>
    <w:p w14:paraId="20615D5A" w14:textId="77777777" w:rsidR="00B33103" w:rsidRDefault="00B33103" w:rsidP="00614195">
      <w:pPr>
        <w:rPr>
          <w:rFonts w:ascii="Arial" w:hAnsi="Arial" w:cs="Arial"/>
          <w:sz w:val="36"/>
          <w:szCs w:val="36"/>
          <w:lang w:val="en-US"/>
        </w:rPr>
      </w:pPr>
    </w:p>
    <w:p w14:paraId="6FA7D732" w14:textId="14F79D31" w:rsidR="00F27EA3" w:rsidRDefault="00F27EA3" w:rsidP="00FE6177">
      <w:pPr>
        <w:spacing w:line="240" w:lineRule="auto"/>
        <w:rPr>
          <w:rFonts w:ascii="Arial" w:hAnsi="Arial" w:cs="Arial"/>
          <w:sz w:val="36"/>
          <w:szCs w:val="36"/>
          <w:lang w:val="en-US"/>
        </w:rPr>
      </w:pPr>
    </w:p>
    <w:sectPr w:rsidR="00F27EA3" w:rsidSect="007159FF">
      <w:headerReference w:type="even" r:id="rId22"/>
      <w:headerReference w:type="default" r:id="rId23"/>
      <w:footerReference w:type="even" r:id="rId24"/>
      <w:footerReference w:type="default" r:id="rId25"/>
      <w:headerReference w:type="first" r:id="rId26"/>
      <w:footerReference w:type="first" r:id="rId27"/>
      <w:type w:val="continuous"/>
      <w:pgSz w:w="11907" w:h="16840" w:code="9"/>
      <w:pgMar w:top="737" w:right="1134" w:bottom="1077" w:left="1134" w:header="397"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23B9EF" w14:textId="77777777" w:rsidR="003A7151" w:rsidRDefault="003A7151" w:rsidP="00866AC0">
      <w:pPr>
        <w:spacing w:line="240" w:lineRule="auto"/>
      </w:pPr>
      <w:r>
        <w:separator/>
      </w:r>
    </w:p>
  </w:endnote>
  <w:endnote w:type="continuationSeparator" w:id="0">
    <w:p w14:paraId="4D9CD877" w14:textId="77777777" w:rsidR="003A7151" w:rsidRDefault="003A7151" w:rsidP="00866AC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9D055" w14:textId="77777777" w:rsidR="00866AC0" w:rsidRDefault="00866AC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7271200"/>
      <w:docPartObj>
        <w:docPartGallery w:val="Page Numbers (Bottom of Page)"/>
        <w:docPartUnique/>
      </w:docPartObj>
    </w:sdtPr>
    <w:sdtEndPr>
      <w:rPr>
        <w:rFonts w:ascii="Arial" w:hAnsi="Arial" w:cs="Arial"/>
        <w:b/>
        <w:bCs/>
        <w:sz w:val="18"/>
        <w:szCs w:val="18"/>
      </w:rPr>
    </w:sdtEndPr>
    <w:sdtContent>
      <w:p w14:paraId="760FD7B2" w14:textId="294A6166" w:rsidR="00866AC0" w:rsidRPr="00866AC0" w:rsidRDefault="00866AC0">
        <w:pPr>
          <w:pStyle w:val="Pieddepage"/>
          <w:jc w:val="right"/>
          <w:rPr>
            <w:rFonts w:ascii="Arial" w:hAnsi="Arial" w:cs="Arial"/>
            <w:b/>
            <w:bCs/>
            <w:sz w:val="18"/>
            <w:szCs w:val="18"/>
          </w:rPr>
        </w:pPr>
        <w:r w:rsidRPr="00866AC0">
          <w:rPr>
            <w:rFonts w:ascii="Arial" w:hAnsi="Arial" w:cs="Arial"/>
            <w:b/>
            <w:bCs/>
            <w:sz w:val="18"/>
            <w:szCs w:val="18"/>
          </w:rPr>
          <w:fldChar w:fldCharType="begin"/>
        </w:r>
        <w:r w:rsidRPr="00866AC0">
          <w:rPr>
            <w:rFonts w:ascii="Arial" w:hAnsi="Arial" w:cs="Arial"/>
            <w:b/>
            <w:bCs/>
            <w:sz w:val="18"/>
            <w:szCs w:val="18"/>
          </w:rPr>
          <w:instrText>PAGE   \* MERGEFORMAT</w:instrText>
        </w:r>
        <w:r w:rsidRPr="00866AC0">
          <w:rPr>
            <w:rFonts w:ascii="Arial" w:hAnsi="Arial" w:cs="Arial"/>
            <w:b/>
            <w:bCs/>
            <w:sz w:val="18"/>
            <w:szCs w:val="18"/>
          </w:rPr>
          <w:fldChar w:fldCharType="separate"/>
        </w:r>
        <w:r w:rsidRPr="00866AC0">
          <w:rPr>
            <w:rFonts w:ascii="Arial" w:hAnsi="Arial" w:cs="Arial"/>
            <w:b/>
            <w:bCs/>
            <w:sz w:val="18"/>
            <w:szCs w:val="18"/>
          </w:rPr>
          <w:t>2</w:t>
        </w:r>
        <w:r w:rsidRPr="00866AC0">
          <w:rPr>
            <w:rFonts w:ascii="Arial" w:hAnsi="Arial" w:cs="Arial"/>
            <w:b/>
            <w:bCs/>
            <w:sz w:val="18"/>
            <w:szCs w:val="18"/>
          </w:rPr>
          <w:fldChar w:fldCharType="end"/>
        </w:r>
      </w:p>
    </w:sdtContent>
  </w:sdt>
  <w:p w14:paraId="2ABE0390" w14:textId="77777777" w:rsidR="00866AC0" w:rsidRDefault="00866AC0">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6C812" w14:textId="77777777" w:rsidR="00866AC0" w:rsidRDefault="00866AC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1BB00E" w14:textId="77777777" w:rsidR="003A7151" w:rsidRDefault="003A7151" w:rsidP="00866AC0">
      <w:pPr>
        <w:spacing w:line="240" w:lineRule="auto"/>
      </w:pPr>
      <w:r>
        <w:separator/>
      </w:r>
    </w:p>
  </w:footnote>
  <w:footnote w:type="continuationSeparator" w:id="0">
    <w:p w14:paraId="791853B8" w14:textId="77777777" w:rsidR="003A7151" w:rsidRDefault="003A7151" w:rsidP="00866AC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91B61" w14:textId="77777777" w:rsidR="00866AC0" w:rsidRDefault="00866AC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C9458" w14:textId="77777777" w:rsidR="00866AC0" w:rsidRDefault="00866AC0">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455BF" w14:textId="77777777" w:rsidR="00866AC0" w:rsidRDefault="00866AC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25302"/>
    <w:multiLevelType w:val="multilevel"/>
    <w:tmpl w:val="8CEA87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020575"/>
    <w:multiLevelType w:val="multilevel"/>
    <w:tmpl w:val="FA3ED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F906B8"/>
    <w:multiLevelType w:val="multilevel"/>
    <w:tmpl w:val="EEBAD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4A4E8A"/>
    <w:multiLevelType w:val="multilevel"/>
    <w:tmpl w:val="7A8A8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D43FA9"/>
    <w:multiLevelType w:val="multilevel"/>
    <w:tmpl w:val="CCE29A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2D4CF3"/>
    <w:multiLevelType w:val="multilevel"/>
    <w:tmpl w:val="905E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7E30BE"/>
    <w:multiLevelType w:val="multilevel"/>
    <w:tmpl w:val="2DB85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4D0C76"/>
    <w:multiLevelType w:val="multilevel"/>
    <w:tmpl w:val="9D88E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192265"/>
    <w:multiLevelType w:val="multilevel"/>
    <w:tmpl w:val="8D5C6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137802"/>
    <w:multiLevelType w:val="multilevel"/>
    <w:tmpl w:val="6E425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667DF0"/>
    <w:multiLevelType w:val="hybridMultilevel"/>
    <w:tmpl w:val="CAC8DD80"/>
    <w:lvl w:ilvl="0" w:tplc="806E8640">
      <w:start w:val="1"/>
      <w:numFmt w:val="decimal"/>
      <w:lvlText w:val="%1)"/>
      <w:lvlJc w:val="left"/>
      <w:pPr>
        <w:tabs>
          <w:tab w:val="num" w:pos="975"/>
        </w:tabs>
        <w:ind w:left="975" w:hanging="975"/>
      </w:pPr>
      <w:rPr>
        <w:rFonts w:hint="default"/>
      </w:r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11" w15:restartNumberingAfterBreak="0">
    <w:nsid w:val="32FC26F8"/>
    <w:multiLevelType w:val="multilevel"/>
    <w:tmpl w:val="4EBAAC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4D91A9B"/>
    <w:multiLevelType w:val="multilevel"/>
    <w:tmpl w:val="BCF69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6E5E0B"/>
    <w:multiLevelType w:val="multilevel"/>
    <w:tmpl w:val="20CA29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B060F71"/>
    <w:multiLevelType w:val="multilevel"/>
    <w:tmpl w:val="42425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E82BA0"/>
    <w:multiLevelType w:val="multilevel"/>
    <w:tmpl w:val="8E747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F46C09"/>
    <w:multiLevelType w:val="multilevel"/>
    <w:tmpl w:val="CF826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6920073"/>
    <w:multiLevelType w:val="hybridMultilevel"/>
    <w:tmpl w:val="4B5804E2"/>
    <w:lvl w:ilvl="0" w:tplc="C1B4B53C">
      <w:start w:val="1"/>
      <w:numFmt w:val="decimal"/>
      <w:lvlText w:val="%1)"/>
      <w:lvlJc w:val="left"/>
      <w:pPr>
        <w:tabs>
          <w:tab w:val="num" w:pos="975"/>
        </w:tabs>
        <w:ind w:left="975" w:hanging="975"/>
      </w:pPr>
      <w:rPr>
        <w:rFonts w:hint="default"/>
      </w:r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18" w15:restartNumberingAfterBreak="0">
    <w:nsid w:val="516712FC"/>
    <w:multiLevelType w:val="multilevel"/>
    <w:tmpl w:val="DDB63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2EA1DBC"/>
    <w:multiLevelType w:val="hybridMultilevel"/>
    <w:tmpl w:val="B97A1300"/>
    <w:lvl w:ilvl="0" w:tplc="C54A52C2">
      <w:start w:val="1"/>
      <w:numFmt w:val="bullet"/>
      <w:lvlText w:val=""/>
      <w:lvlJc w:val="left"/>
      <w:pPr>
        <w:tabs>
          <w:tab w:val="num" w:pos="1080"/>
        </w:tabs>
        <w:ind w:left="1080" w:hanging="360"/>
      </w:pPr>
      <w:rPr>
        <w:rFonts w:ascii="Symbol" w:hAnsi="Symbol" w:hint="default"/>
        <w:sz w:val="22"/>
      </w:rPr>
    </w:lvl>
    <w:lvl w:ilvl="1" w:tplc="040C0003" w:tentative="1">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54657252"/>
    <w:multiLevelType w:val="hybridMultilevel"/>
    <w:tmpl w:val="0DBA1A96"/>
    <w:lvl w:ilvl="0" w:tplc="040C0003">
      <w:start w:val="1"/>
      <w:numFmt w:val="bullet"/>
      <w:lvlText w:val="o"/>
      <w:lvlJc w:val="left"/>
      <w:pPr>
        <w:ind w:left="1428" w:hanging="360"/>
      </w:pPr>
      <w:rPr>
        <w:rFonts w:ascii="Courier New" w:hAnsi="Courier New" w:cs="Courier New" w:hint="default"/>
      </w:rPr>
    </w:lvl>
    <w:lvl w:ilvl="1" w:tplc="040C0003">
      <w:start w:val="1"/>
      <w:numFmt w:val="bullet"/>
      <w:lvlText w:val="o"/>
      <w:lvlJc w:val="left"/>
      <w:pPr>
        <w:ind w:left="2148" w:hanging="360"/>
      </w:pPr>
      <w:rPr>
        <w:rFonts w:ascii="Courier New" w:hAnsi="Courier New" w:cs="Courier New" w:hint="default"/>
      </w:rPr>
    </w:lvl>
    <w:lvl w:ilvl="2" w:tplc="040C0005">
      <w:start w:val="1"/>
      <w:numFmt w:val="bullet"/>
      <w:lvlText w:val=""/>
      <w:lvlJc w:val="left"/>
      <w:pPr>
        <w:ind w:left="2868" w:hanging="360"/>
      </w:pPr>
      <w:rPr>
        <w:rFonts w:ascii="Wingdings" w:hAnsi="Wingdings" w:hint="default"/>
      </w:rPr>
    </w:lvl>
    <w:lvl w:ilvl="3" w:tplc="040C0001">
      <w:start w:val="1"/>
      <w:numFmt w:val="bullet"/>
      <w:lvlText w:val=""/>
      <w:lvlJc w:val="left"/>
      <w:pPr>
        <w:ind w:left="3588" w:hanging="360"/>
      </w:pPr>
      <w:rPr>
        <w:rFonts w:ascii="Symbol" w:hAnsi="Symbol" w:hint="default"/>
      </w:rPr>
    </w:lvl>
    <w:lvl w:ilvl="4" w:tplc="040C0003">
      <w:start w:val="1"/>
      <w:numFmt w:val="bullet"/>
      <w:lvlText w:val="o"/>
      <w:lvlJc w:val="left"/>
      <w:pPr>
        <w:ind w:left="4308" w:hanging="360"/>
      </w:pPr>
      <w:rPr>
        <w:rFonts w:ascii="Courier New" w:hAnsi="Courier New" w:cs="Courier New" w:hint="default"/>
      </w:rPr>
    </w:lvl>
    <w:lvl w:ilvl="5" w:tplc="040C0005">
      <w:start w:val="1"/>
      <w:numFmt w:val="bullet"/>
      <w:lvlText w:val=""/>
      <w:lvlJc w:val="left"/>
      <w:pPr>
        <w:ind w:left="5028" w:hanging="360"/>
      </w:pPr>
      <w:rPr>
        <w:rFonts w:ascii="Wingdings" w:hAnsi="Wingdings" w:hint="default"/>
      </w:rPr>
    </w:lvl>
    <w:lvl w:ilvl="6" w:tplc="040C0001">
      <w:start w:val="1"/>
      <w:numFmt w:val="bullet"/>
      <w:lvlText w:val=""/>
      <w:lvlJc w:val="left"/>
      <w:pPr>
        <w:ind w:left="5748" w:hanging="360"/>
      </w:pPr>
      <w:rPr>
        <w:rFonts w:ascii="Symbol" w:hAnsi="Symbol" w:hint="default"/>
      </w:rPr>
    </w:lvl>
    <w:lvl w:ilvl="7" w:tplc="040C0003">
      <w:start w:val="1"/>
      <w:numFmt w:val="bullet"/>
      <w:lvlText w:val="o"/>
      <w:lvlJc w:val="left"/>
      <w:pPr>
        <w:ind w:left="6468" w:hanging="360"/>
      </w:pPr>
      <w:rPr>
        <w:rFonts w:ascii="Courier New" w:hAnsi="Courier New" w:cs="Courier New" w:hint="default"/>
      </w:rPr>
    </w:lvl>
    <w:lvl w:ilvl="8" w:tplc="040C0005">
      <w:start w:val="1"/>
      <w:numFmt w:val="bullet"/>
      <w:lvlText w:val=""/>
      <w:lvlJc w:val="left"/>
      <w:pPr>
        <w:ind w:left="7188" w:hanging="360"/>
      </w:pPr>
      <w:rPr>
        <w:rFonts w:ascii="Wingdings" w:hAnsi="Wingdings" w:hint="default"/>
      </w:rPr>
    </w:lvl>
  </w:abstractNum>
  <w:abstractNum w:abstractNumId="21" w15:restartNumberingAfterBreak="0">
    <w:nsid w:val="56BF2712"/>
    <w:multiLevelType w:val="hybridMultilevel"/>
    <w:tmpl w:val="23EC743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2" w15:restartNumberingAfterBreak="0">
    <w:nsid w:val="61084DC3"/>
    <w:multiLevelType w:val="hybridMultilevel"/>
    <w:tmpl w:val="2BD4E738"/>
    <w:lvl w:ilvl="0" w:tplc="040C0003">
      <w:start w:val="1"/>
      <w:numFmt w:val="bullet"/>
      <w:lvlText w:val="o"/>
      <w:lvlJc w:val="left"/>
      <w:pPr>
        <w:ind w:left="784" w:hanging="360"/>
      </w:pPr>
      <w:rPr>
        <w:rFonts w:ascii="Courier New" w:hAnsi="Courier New" w:cs="Courier New" w:hint="default"/>
      </w:rPr>
    </w:lvl>
    <w:lvl w:ilvl="1" w:tplc="040C0003">
      <w:start w:val="1"/>
      <w:numFmt w:val="bullet"/>
      <w:lvlText w:val="o"/>
      <w:lvlJc w:val="left"/>
      <w:pPr>
        <w:ind w:left="1504" w:hanging="360"/>
      </w:pPr>
      <w:rPr>
        <w:rFonts w:ascii="Courier New" w:hAnsi="Courier New" w:cs="Courier New" w:hint="default"/>
      </w:rPr>
    </w:lvl>
    <w:lvl w:ilvl="2" w:tplc="040C0005">
      <w:start w:val="1"/>
      <w:numFmt w:val="bullet"/>
      <w:lvlText w:val=""/>
      <w:lvlJc w:val="left"/>
      <w:pPr>
        <w:ind w:left="2224" w:hanging="360"/>
      </w:pPr>
      <w:rPr>
        <w:rFonts w:ascii="Wingdings" w:hAnsi="Wingdings" w:hint="default"/>
      </w:rPr>
    </w:lvl>
    <w:lvl w:ilvl="3" w:tplc="040C0001">
      <w:start w:val="1"/>
      <w:numFmt w:val="bullet"/>
      <w:lvlText w:val=""/>
      <w:lvlJc w:val="left"/>
      <w:pPr>
        <w:ind w:left="2944" w:hanging="360"/>
      </w:pPr>
      <w:rPr>
        <w:rFonts w:ascii="Symbol" w:hAnsi="Symbol" w:hint="default"/>
      </w:rPr>
    </w:lvl>
    <w:lvl w:ilvl="4" w:tplc="040C0003">
      <w:start w:val="1"/>
      <w:numFmt w:val="bullet"/>
      <w:lvlText w:val="o"/>
      <w:lvlJc w:val="left"/>
      <w:pPr>
        <w:ind w:left="3664" w:hanging="360"/>
      </w:pPr>
      <w:rPr>
        <w:rFonts w:ascii="Courier New" w:hAnsi="Courier New" w:cs="Courier New" w:hint="default"/>
      </w:rPr>
    </w:lvl>
    <w:lvl w:ilvl="5" w:tplc="040C0005">
      <w:start w:val="1"/>
      <w:numFmt w:val="bullet"/>
      <w:lvlText w:val=""/>
      <w:lvlJc w:val="left"/>
      <w:pPr>
        <w:ind w:left="4384" w:hanging="360"/>
      </w:pPr>
      <w:rPr>
        <w:rFonts w:ascii="Wingdings" w:hAnsi="Wingdings" w:hint="default"/>
      </w:rPr>
    </w:lvl>
    <w:lvl w:ilvl="6" w:tplc="040C0001">
      <w:start w:val="1"/>
      <w:numFmt w:val="bullet"/>
      <w:lvlText w:val=""/>
      <w:lvlJc w:val="left"/>
      <w:pPr>
        <w:ind w:left="5104" w:hanging="360"/>
      </w:pPr>
      <w:rPr>
        <w:rFonts w:ascii="Symbol" w:hAnsi="Symbol" w:hint="default"/>
      </w:rPr>
    </w:lvl>
    <w:lvl w:ilvl="7" w:tplc="040C0003">
      <w:start w:val="1"/>
      <w:numFmt w:val="bullet"/>
      <w:lvlText w:val="o"/>
      <w:lvlJc w:val="left"/>
      <w:pPr>
        <w:ind w:left="5824" w:hanging="360"/>
      </w:pPr>
      <w:rPr>
        <w:rFonts w:ascii="Courier New" w:hAnsi="Courier New" w:cs="Courier New" w:hint="default"/>
      </w:rPr>
    </w:lvl>
    <w:lvl w:ilvl="8" w:tplc="040C0005">
      <w:start w:val="1"/>
      <w:numFmt w:val="bullet"/>
      <w:lvlText w:val=""/>
      <w:lvlJc w:val="left"/>
      <w:pPr>
        <w:ind w:left="6544" w:hanging="360"/>
      </w:pPr>
      <w:rPr>
        <w:rFonts w:ascii="Wingdings" w:hAnsi="Wingdings" w:hint="default"/>
      </w:rPr>
    </w:lvl>
  </w:abstractNum>
  <w:abstractNum w:abstractNumId="23" w15:restartNumberingAfterBreak="0">
    <w:nsid w:val="6986112A"/>
    <w:multiLevelType w:val="multilevel"/>
    <w:tmpl w:val="59A0C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C715328"/>
    <w:multiLevelType w:val="hybridMultilevel"/>
    <w:tmpl w:val="B63A5A86"/>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5" w15:restartNumberingAfterBreak="0">
    <w:nsid w:val="7EA2740C"/>
    <w:multiLevelType w:val="multilevel"/>
    <w:tmpl w:val="77ECF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EA54100"/>
    <w:multiLevelType w:val="hybridMultilevel"/>
    <w:tmpl w:val="B6927F6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259288690">
    <w:abstractNumId w:val="10"/>
  </w:num>
  <w:num w:numId="2" w16cid:durableId="792409781">
    <w:abstractNumId w:val="17"/>
  </w:num>
  <w:num w:numId="3" w16cid:durableId="2031758499">
    <w:abstractNumId w:val="19"/>
  </w:num>
  <w:num w:numId="4" w16cid:durableId="645202473">
    <w:abstractNumId w:val="21"/>
  </w:num>
  <w:num w:numId="5" w16cid:durableId="1811089524">
    <w:abstractNumId w:val="26"/>
  </w:num>
  <w:num w:numId="6" w16cid:durableId="1865827304">
    <w:abstractNumId w:val="1"/>
  </w:num>
  <w:num w:numId="7" w16cid:durableId="516382005">
    <w:abstractNumId w:val="2"/>
  </w:num>
  <w:num w:numId="8" w16cid:durableId="1903563501">
    <w:abstractNumId w:val="23"/>
  </w:num>
  <w:num w:numId="9" w16cid:durableId="675305369">
    <w:abstractNumId w:val="20"/>
  </w:num>
  <w:num w:numId="10" w16cid:durableId="421028106">
    <w:abstractNumId w:val="25"/>
  </w:num>
  <w:num w:numId="11" w16cid:durableId="215288413">
    <w:abstractNumId w:val="3"/>
  </w:num>
  <w:num w:numId="12" w16cid:durableId="909539970">
    <w:abstractNumId w:val="15"/>
  </w:num>
  <w:num w:numId="13" w16cid:durableId="706685243">
    <w:abstractNumId w:val="9"/>
  </w:num>
  <w:num w:numId="14" w16cid:durableId="1860508303">
    <w:abstractNumId w:val="8"/>
  </w:num>
  <w:num w:numId="15" w16cid:durableId="440102748">
    <w:abstractNumId w:val="5"/>
  </w:num>
  <w:num w:numId="16" w16cid:durableId="1600528750">
    <w:abstractNumId w:val="18"/>
  </w:num>
  <w:num w:numId="17" w16cid:durableId="716012061">
    <w:abstractNumId w:val="16"/>
  </w:num>
  <w:num w:numId="18" w16cid:durableId="2032146541">
    <w:abstractNumId w:val="11"/>
  </w:num>
  <w:num w:numId="19" w16cid:durableId="1307707428">
    <w:abstractNumId w:val="13"/>
  </w:num>
  <w:num w:numId="20" w16cid:durableId="1838350390">
    <w:abstractNumId w:val="14"/>
  </w:num>
  <w:num w:numId="21" w16cid:durableId="1321038812">
    <w:abstractNumId w:val="7"/>
  </w:num>
  <w:num w:numId="22" w16cid:durableId="291441560">
    <w:abstractNumId w:val="6"/>
  </w:num>
  <w:num w:numId="23" w16cid:durableId="115874772">
    <w:abstractNumId w:val="12"/>
  </w:num>
  <w:num w:numId="24" w16cid:durableId="1349985382">
    <w:abstractNumId w:val="0"/>
  </w:num>
  <w:num w:numId="25" w16cid:durableId="407115170">
    <w:abstractNumId w:val="22"/>
  </w:num>
  <w:num w:numId="26" w16cid:durableId="32461049">
    <w:abstractNumId w:val="24"/>
  </w:num>
  <w:num w:numId="27" w16cid:durableId="6248510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E50"/>
    <w:rsid w:val="00003D2B"/>
    <w:rsid w:val="000133C3"/>
    <w:rsid w:val="00016FDC"/>
    <w:rsid w:val="00026C09"/>
    <w:rsid w:val="000354D7"/>
    <w:rsid w:val="0004224E"/>
    <w:rsid w:val="00053803"/>
    <w:rsid w:val="0005505A"/>
    <w:rsid w:val="00056706"/>
    <w:rsid w:val="0006090E"/>
    <w:rsid w:val="000647FD"/>
    <w:rsid w:val="0007179B"/>
    <w:rsid w:val="00096B60"/>
    <w:rsid w:val="000A132F"/>
    <w:rsid w:val="000A578D"/>
    <w:rsid w:val="000B34EB"/>
    <w:rsid w:val="000B61D4"/>
    <w:rsid w:val="000D0A47"/>
    <w:rsid w:val="00100ABB"/>
    <w:rsid w:val="00104042"/>
    <w:rsid w:val="001143D3"/>
    <w:rsid w:val="001360F3"/>
    <w:rsid w:val="00140068"/>
    <w:rsid w:val="001459DC"/>
    <w:rsid w:val="001658C9"/>
    <w:rsid w:val="00167C46"/>
    <w:rsid w:val="001718F5"/>
    <w:rsid w:val="00175F7F"/>
    <w:rsid w:val="001774D5"/>
    <w:rsid w:val="00180501"/>
    <w:rsid w:val="0018721C"/>
    <w:rsid w:val="001974F4"/>
    <w:rsid w:val="001A1A89"/>
    <w:rsid w:val="001B0F56"/>
    <w:rsid w:val="001C4666"/>
    <w:rsid w:val="001D7212"/>
    <w:rsid w:val="001E06B5"/>
    <w:rsid w:val="00202821"/>
    <w:rsid w:val="00204ABA"/>
    <w:rsid w:val="00215C53"/>
    <w:rsid w:val="0022188C"/>
    <w:rsid w:val="00236807"/>
    <w:rsid w:val="00253F12"/>
    <w:rsid w:val="00255979"/>
    <w:rsid w:val="00256755"/>
    <w:rsid w:val="002617C9"/>
    <w:rsid w:val="00275DB7"/>
    <w:rsid w:val="0028711B"/>
    <w:rsid w:val="002A312C"/>
    <w:rsid w:val="002A586E"/>
    <w:rsid w:val="002B2EE8"/>
    <w:rsid w:val="002C3FFB"/>
    <w:rsid w:val="002D0C5E"/>
    <w:rsid w:val="002E6C5E"/>
    <w:rsid w:val="00310A23"/>
    <w:rsid w:val="0031563C"/>
    <w:rsid w:val="0032026D"/>
    <w:rsid w:val="00330DB8"/>
    <w:rsid w:val="00334E7E"/>
    <w:rsid w:val="00341B10"/>
    <w:rsid w:val="00347A60"/>
    <w:rsid w:val="00354965"/>
    <w:rsid w:val="00357D09"/>
    <w:rsid w:val="003663B8"/>
    <w:rsid w:val="00367E94"/>
    <w:rsid w:val="0039729F"/>
    <w:rsid w:val="003A7151"/>
    <w:rsid w:val="003B0C11"/>
    <w:rsid w:val="003B2D62"/>
    <w:rsid w:val="003C0E05"/>
    <w:rsid w:val="003D181A"/>
    <w:rsid w:val="003D2C2A"/>
    <w:rsid w:val="003F1EF1"/>
    <w:rsid w:val="003F29EB"/>
    <w:rsid w:val="003F38B3"/>
    <w:rsid w:val="003F586E"/>
    <w:rsid w:val="003F5B93"/>
    <w:rsid w:val="003F71B4"/>
    <w:rsid w:val="00401EF4"/>
    <w:rsid w:val="00413F16"/>
    <w:rsid w:val="00417509"/>
    <w:rsid w:val="00420029"/>
    <w:rsid w:val="00420C62"/>
    <w:rsid w:val="004231CD"/>
    <w:rsid w:val="00431B37"/>
    <w:rsid w:val="004411B2"/>
    <w:rsid w:val="00453F9C"/>
    <w:rsid w:val="004610FC"/>
    <w:rsid w:val="004670FB"/>
    <w:rsid w:val="004842F1"/>
    <w:rsid w:val="004959CB"/>
    <w:rsid w:val="004B40F1"/>
    <w:rsid w:val="004C1571"/>
    <w:rsid w:val="004C352C"/>
    <w:rsid w:val="004E180F"/>
    <w:rsid w:val="004E353D"/>
    <w:rsid w:val="00514259"/>
    <w:rsid w:val="0051608C"/>
    <w:rsid w:val="00521578"/>
    <w:rsid w:val="00522A4B"/>
    <w:rsid w:val="005270F6"/>
    <w:rsid w:val="00534532"/>
    <w:rsid w:val="00545C96"/>
    <w:rsid w:val="00562E3E"/>
    <w:rsid w:val="00563E20"/>
    <w:rsid w:val="00567842"/>
    <w:rsid w:val="00570C3C"/>
    <w:rsid w:val="005870C4"/>
    <w:rsid w:val="0058790A"/>
    <w:rsid w:val="005D2D6C"/>
    <w:rsid w:val="005D758F"/>
    <w:rsid w:val="005E2B37"/>
    <w:rsid w:val="005F13DF"/>
    <w:rsid w:val="005F4776"/>
    <w:rsid w:val="006035FF"/>
    <w:rsid w:val="006071F4"/>
    <w:rsid w:val="00611BDD"/>
    <w:rsid w:val="006127EF"/>
    <w:rsid w:val="00614195"/>
    <w:rsid w:val="00630017"/>
    <w:rsid w:val="00640F56"/>
    <w:rsid w:val="00643656"/>
    <w:rsid w:val="00650FB2"/>
    <w:rsid w:val="00656D37"/>
    <w:rsid w:val="00673AA0"/>
    <w:rsid w:val="00673FB3"/>
    <w:rsid w:val="00681135"/>
    <w:rsid w:val="006902E6"/>
    <w:rsid w:val="0069359F"/>
    <w:rsid w:val="00694F64"/>
    <w:rsid w:val="006A5D29"/>
    <w:rsid w:val="006A675B"/>
    <w:rsid w:val="006B70EE"/>
    <w:rsid w:val="006F0764"/>
    <w:rsid w:val="006F64FA"/>
    <w:rsid w:val="007159FF"/>
    <w:rsid w:val="00723A77"/>
    <w:rsid w:val="007252E0"/>
    <w:rsid w:val="00730C34"/>
    <w:rsid w:val="00747ACD"/>
    <w:rsid w:val="007549C3"/>
    <w:rsid w:val="00754CCA"/>
    <w:rsid w:val="007609DA"/>
    <w:rsid w:val="0077316E"/>
    <w:rsid w:val="00780725"/>
    <w:rsid w:val="00781021"/>
    <w:rsid w:val="00794E85"/>
    <w:rsid w:val="007963B5"/>
    <w:rsid w:val="007A25F0"/>
    <w:rsid w:val="007A5E05"/>
    <w:rsid w:val="007C3F80"/>
    <w:rsid w:val="007C60A1"/>
    <w:rsid w:val="007D02D0"/>
    <w:rsid w:val="007E536D"/>
    <w:rsid w:val="00810D32"/>
    <w:rsid w:val="00816767"/>
    <w:rsid w:val="0081714E"/>
    <w:rsid w:val="00817437"/>
    <w:rsid w:val="00817998"/>
    <w:rsid w:val="008211A6"/>
    <w:rsid w:val="00834643"/>
    <w:rsid w:val="00840725"/>
    <w:rsid w:val="00846503"/>
    <w:rsid w:val="00866AC0"/>
    <w:rsid w:val="00867484"/>
    <w:rsid w:val="008A2BB1"/>
    <w:rsid w:val="008D4AC0"/>
    <w:rsid w:val="008D7290"/>
    <w:rsid w:val="008F6C2C"/>
    <w:rsid w:val="00901949"/>
    <w:rsid w:val="00905F30"/>
    <w:rsid w:val="0091390F"/>
    <w:rsid w:val="00917CE5"/>
    <w:rsid w:val="009212B6"/>
    <w:rsid w:val="009243B8"/>
    <w:rsid w:val="009310ED"/>
    <w:rsid w:val="0093419A"/>
    <w:rsid w:val="00941092"/>
    <w:rsid w:val="0094644E"/>
    <w:rsid w:val="00976A78"/>
    <w:rsid w:val="00994AF0"/>
    <w:rsid w:val="009A1341"/>
    <w:rsid w:val="009A3408"/>
    <w:rsid w:val="009A4E2C"/>
    <w:rsid w:val="009A57EC"/>
    <w:rsid w:val="009C44E3"/>
    <w:rsid w:val="009D1578"/>
    <w:rsid w:val="009E512A"/>
    <w:rsid w:val="009F515F"/>
    <w:rsid w:val="00A079F7"/>
    <w:rsid w:val="00A21A68"/>
    <w:rsid w:val="00A2785B"/>
    <w:rsid w:val="00A27D7B"/>
    <w:rsid w:val="00A34CB0"/>
    <w:rsid w:val="00A42F70"/>
    <w:rsid w:val="00A444AC"/>
    <w:rsid w:val="00A4553F"/>
    <w:rsid w:val="00A4774F"/>
    <w:rsid w:val="00A81272"/>
    <w:rsid w:val="00A832FD"/>
    <w:rsid w:val="00A963DD"/>
    <w:rsid w:val="00A96881"/>
    <w:rsid w:val="00AA1CFA"/>
    <w:rsid w:val="00AB0EEB"/>
    <w:rsid w:val="00AB1F5F"/>
    <w:rsid w:val="00AB6C09"/>
    <w:rsid w:val="00AC004B"/>
    <w:rsid w:val="00AD636E"/>
    <w:rsid w:val="00AE124A"/>
    <w:rsid w:val="00AF05C9"/>
    <w:rsid w:val="00AF6E1C"/>
    <w:rsid w:val="00AF7F95"/>
    <w:rsid w:val="00B009AB"/>
    <w:rsid w:val="00B026C8"/>
    <w:rsid w:val="00B02BED"/>
    <w:rsid w:val="00B24E5C"/>
    <w:rsid w:val="00B27F84"/>
    <w:rsid w:val="00B330FE"/>
    <w:rsid w:val="00B33103"/>
    <w:rsid w:val="00B45D9A"/>
    <w:rsid w:val="00B51573"/>
    <w:rsid w:val="00B533A5"/>
    <w:rsid w:val="00B54469"/>
    <w:rsid w:val="00B608B0"/>
    <w:rsid w:val="00B62863"/>
    <w:rsid w:val="00B66AA8"/>
    <w:rsid w:val="00B674EE"/>
    <w:rsid w:val="00B67C1D"/>
    <w:rsid w:val="00B72C80"/>
    <w:rsid w:val="00B834F5"/>
    <w:rsid w:val="00B91647"/>
    <w:rsid w:val="00BA3A32"/>
    <w:rsid w:val="00BA57D3"/>
    <w:rsid w:val="00BA7A42"/>
    <w:rsid w:val="00BB2DF7"/>
    <w:rsid w:val="00BB4D19"/>
    <w:rsid w:val="00BC4EC9"/>
    <w:rsid w:val="00BC510B"/>
    <w:rsid w:val="00BD4D31"/>
    <w:rsid w:val="00BE522C"/>
    <w:rsid w:val="00BE6CB7"/>
    <w:rsid w:val="00BF0209"/>
    <w:rsid w:val="00BF6C0D"/>
    <w:rsid w:val="00C05257"/>
    <w:rsid w:val="00C117B3"/>
    <w:rsid w:val="00C3438A"/>
    <w:rsid w:val="00C42FF6"/>
    <w:rsid w:val="00C473F8"/>
    <w:rsid w:val="00C63541"/>
    <w:rsid w:val="00C815E8"/>
    <w:rsid w:val="00C82019"/>
    <w:rsid w:val="00C854E9"/>
    <w:rsid w:val="00C87F5B"/>
    <w:rsid w:val="00C9041F"/>
    <w:rsid w:val="00CD460C"/>
    <w:rsid w:val="00CD6C02"/>
    <w:rsid w:val="00CD7449"/>
    <w:rsid w:val="00CE41D5"/>
    <w:rsid w:val="00CE71BA"/>
    <w:rsid w:val="00D004E1"/>
    <w:rsid w:val="00D16C64"/>
    <w:rsid w:val="00D5196E"/>
    <w:rsid w:val="00D84ACA"/>
    <w:rsid w:val="00D8518C"/>
    <w:rsid w:val="00D900D6"/>
    <w:rsid w:val="00DA0546"/>
    <w:rsid w:val="00DB0EED"/>
    <w:rsid w:val="00DB655B"/>
    <w:rsid w:val="00DD11B3"/>
    <w:rsid w:val="00DE3CA1"/>
    <w:rsid w:val="00DF499C"/>
    <w:rsid w:val="00E00EE0"/>
    <w:rsid w:val="00E04C79"/>
    <w:rsid w:val="00E06BC8"/>
    <w:rsid w:val="00E20919"/>
    <w:rsid w:val="00E2135E"/>
    <w:rsid w:val="00E23FB9"/>
    <w:rsid w:val="00E33E9E"/>
    <w:rsid w:val="00E34E50"/>
    <w:rsid w:val="00E43E62"/>
    <w:rsid w:val="00E4709A"/>
    <w:rsid w:val="00E56F43"/>
    <w:rsid w:val="00E60485"/>
    <w:rsid w:val="00E617E7"/>
    <w:rsid w:val="00E73B32"/>
    <w:rsid w:val="00E750FC"/>
    <w:rsid w:val="00E8210A"/>
    <w:rsid w:val="00E97397"/>
    <w:rsid w:val="00EA136A"/>
    <w:rsid w:val="00EA21F4"/>
    <w:rsid w:val="00EA2656"/>
    <w:rsid w:val="00EA2A5E"/>
    <w:rsid w:val="00EA7D9D"/>
    <w:rsid w:val="00EB027E"/>
    <w:rsid w:val="00EB311B"/>
    <w:rsid w:val="00EC5519"/>
    <w:rsid w:val="00ED1EF6"/>
    <w:rsid w:val="00ED2238"/>
    <w:rsid w:val="00EF5AB8"/>
    <w:rsid w:val="00F0121D"/>
    <w:rsid w:val="00F10108"/>
    <w:rsid w:val="00F15299"/>
    <w:rsid w:val="00F24E63"/>
    <w:rsid w:val="00F26A02"/>
    <w:rsid w:val="00F26BD4"/>
    <w:rsid w:val="00F27EA3"/>
    <w:rsid w:val="00F31A5B"/>
    <w:rsid w:val="00F47528"/>
    <w:rsid w:val="00F560F2"/>
    <w:rsid w:val="00F60D47"/>
    <w:rsid w:val="00F64A1B"/>
    <w:rsid w:val="00F80750"/>
    <w:rsid w:val="00F85038"/>
    <w:rsid w:val="00FA17AE"/>
    <w:rsid w:val="00FA35D1"/>
    <w:rsid w:val="00FA4476"/>
    <w:rsid w:val="00FB0FDA"/>
    <w:rsid w:val="00FB6153"/>
    <w:rsid w:val="00FB6CFA"/>
    <w:rsid w:val="00FD23A6"/>
    <w:rsid w:val="00FD4C42"/>
    <w:rsid w:val="00FE6177"/>
    <w:rsid w:val="00FF27E3"/>
    <w:rsid w:val="00FF2998"/>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41E2B05"/>
  <w15:docId w15:val="{070637E5-7DC3-4012-8097-FA5FC6D58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2863"/>
    <w:pPr>
      <w:spacing w:line="240" w:lineRule="atLeast"/>
    </w:pPr>
    <w:rPr>
      <w:rFonts w:ascii="CG Times (W1)" w:hAnsi="CG Times (W1)"/>
      <w:sz w:val="24"/>
      <w:lang w:eastAsia="fr-FR"/>
    </w:rPr>
  </w:style>
  <w:style w:type="paragraph" w:styleId="Titre1">
    <w:name w:val="heading 1"/>
    <w:basedOn w:val="Normal"/>
    <w:next w:val="Normal"/>
    <w:link w:val="Titre1Car"/>
    <w:uiPriority w:val="9"/>
    <w:qFormat/>
    <w:rsid w:val="00B62863"/>
    <w:pPr>
      <w:keepNext/>
      <w:widowControl w:val="0"/>
      <w:spacing w:line="240" w:lineRule="auto"/>
      <w:ind w:left="4320" w:firstLine="720"/>
      <w:outlineLvl w:val="0"/>
    </w:pPr>
    <w:rPr>
      <w:rFonts w:ascii="Arial" w:hAnsi="Arial"/>
      <w:b/>
      <w:bCs/>
      <w:i/>
      <w:iCs/>
      <w:sz w:val="28"/>
      <w:u w:val="single"/>
    </w:rPr>
  </w:style>
  <w:style w:type="paragraph" w:styleId="Titre2">
    <w:name w:val="heading 2"/>
    <w:basedOn w:val="Normal"/>
    <w:next w:val="Normal"/>
    <w:link w:val="Titre2Car"/>
    <w:uiPriority w:val="9"/>
    <w:unhideWhenUsed/>
    <w:qFormat/>
    <w:rsid w:val="00F1529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unhideWhenUsed/>
    <w:qFormat/>
    <w:rsid w:val="0006090E"/>
    <w:pPr>
      <w:keepNext/>
      <w:keepLines/>
      <w:spacing w:before="40"/>
      <w:outlineLvl w:val="2"/>
    </w:pPr>
    <w:rPr>
      <w:rFonts w:asciiTheme="majorHAnsi" w:eastAsiaTheme="majorEastAsia" w:hAnsiTheme="majorHAnsi" w:cstheme="majorBidi"/>
      <w:color w:val="243F60" w:themeColor="accent1" w:themeShade="7F"/>
      <w:szCs w:val="24"/>
    </w:rPr>
  </w:style>
  <w:style w:type="paragraph" w:styleId="Titre4">
    <w:name w:val="heading 4"/>
    <w:basedOn w:val="Normal"/>
    <w:next w:val="Normal"/>
    <w:link w:val="Titre4Car"/>
    <w:uiPriority w:val="9"/>
    <w:unhideWhenUsed/>
    <w:qFormat/>
    <w:rsid w:val="009A1341"/>
    <w:pPr>
      <w:keepNext/>
      <w:keepLines/>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uiPriority w:val="9"/>
    <w:unhideWhenUsed/>
    <w:qFormat/>
    <w:rsid w:val="009A1341"/>
    <w:pPr>
      <w:keepNext/>
      <w:keepLines/>
      <w:spacing w:before="40"/>
      <w:outlineLvl w:val="4"/>
    </w:pPr>
    <w:rPr>
      <w:rFonts w:asciiTheme="majorHAnsi" w:eastAsiaTheme="majorEastAsia" w:hAnsiTheme="majorHAnsi" w:cstheme="majorBidi"/>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rsid w:val="00B62863"/>
    <w:rPr>
      <w:color w:val="0000FF"/>
      <w:u w:val="single"/>
    </w:rPr>
  </w:style>
  <w:style w:type="paragraph" w:styleId="Retraitcorpsdetexte">
    <w:name w:val="Body Text Indent"/>
    <w:basedOn w:val="Normal"/>
    <w:link w:val="RetraitcorpsdetexteCar"/>
    <w:semiHidden/>
    <w:rsid w:val="00B62863"/>
    <w:pPr>
      <w:widowControl w:val="0"/>
      <w:spacing w:line="240" w:lineRule="auto"/>
      <w:ind w:firstLine="720"/>
    </w:pPr>
    <w:rPr>
      <w:rFonts w:ascii="Arial" w:hAnsi="Arial"/>
      <w:sz w:val="22"/>
    </w:rPr>
  </w:style>
  <w:style w:type="paragraph" w:styleId="NormalWeb">
    <w:name w:val="Normal (Web)"/>
    <w:basedOn w:val="Normal"/>
    <w:uiPriority w:val="99"/>
    <w:unhideWhenUsed/>
    <w:rsid w:val="006B70EE"/>
    <w:pPr>
      <w:spacing w:before="100" w:beforeAutospacing="1" w:after="100" w:afterAutospacing="1" w:line="240" w:lineRule="auto"/>
    </w:pPr>
    <w:rPr>
      <w:rFonts w:ascii="Times New Roman" w:hAnsi="Times New Roman"/>
      <w:szCs w:val="24"/>
      <w:lang w:eastAsia="zh-CN"/>
    </w:rPr>
  </w:style>
  <w:style w:type="character" w:customStyle="1" w:styleId="RetraitcorpsdetexteCar">
    <w:name w:val="Retrait corps de texte Car"/>
    <w:basedOn w:val="Policepardfaut"/>
    <w:link w:val="Retraitcorpsdetexte"/>
    <w:semiHidden/>
    <w:rsid w:val="002E6C5E"/>
    <w:rPr>
      <w:rFonts w:ascii="Arial" w:hAnsi="Arial"/>
      <w:sz w:val="22"/>
      <w:lang w:eastAsia="fr-FR"/>
    </w:rPr>
  </w:style>
  <w:style w:type="paragraph" w:styleId="Textedebulles">
    <w:name w:val="Balloon Text"/>
    <w:basedOn w:val="Normal"/>
    <w:link w:val="TextedebullesCar"/>
    <w:uiPriority w:val="99"/>
    <w:semiHidden/>
    <w:unhideWhenUsed/>
    <w:rsid w:val="00BA7A42"/>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A7A42"/>
    <w:rPr>
      <w:rFonts w:ascii="Tahoma" w:hAnsi="Tahoma" w:cs="Tahoma"/>
      <w:sz w:val="16"/>
      <w:szCs w:val="16"/>
      <w:lang w:eastAsia="fr-FR"/>
    </w:rPr>
  </w:style>
  <w:style w:type="paragraph" w:styleId="Paragraphedeliste">
    <w:name w:val="List Paragraph"/>
    <w:basedOn w:val="Normal"/>
    <w:uiPriority w:val="34"/>
    <w:qFormat/>
    <w:rsid w:val="00B834F5"/>
    <w:pPr>
      <w:ind w:left="720"/>
      <w:contextualSpacing/>
    </w:pPr>
  </w:style>
  <w:style w:type="paragraph" w:styleId="En-tte">
    <w:name w:val="header"/>
    <w:basedOn w:val="Normal"/>
    <w:link w:val="En-tteCar"/>
    <w:uiPriority w:val="99"/>
    <w:unhideWhenUsed/>
    <w:rsid w:val="00866AC0"/>
    <w:pPr>
      <w:tabs>
        <w:tab w:val="center" w:pos="4536"/>
        <w:tab w:val="right" w:pos="9072"/>
      </w:tabs>
      <w:spacing w:line="240" w:lineRule="auto"/>
    </w:pPr>
  </w:style>
  <w:style w:type="character" w:customStyle="1" w:styleId="En-tteCar">
    <w:name w:val="En-tête Car"/>
    <w:basedOn w:val="Policepardfaut"/>
    <w:link w:val="En-tte"/>
    <w:uiPriority w:val="99"/>
    <w:rsid w:val="00866AC0"/>
    <w:rPr>
      <w:rFonts w:ascii="CG Times (W1)" w:hAnsi="CG Times (W1)"/>
      <w:sz w:val="24"/>
      <w:lang w:eastAsia="fr-FR"/>
    </w:rPr>
  </w:style>
  <w:style w:type="paragraph" w:styleId="Pieddepage">
    <w:name w:val="footer"/>
    <w:basedOn w:val="Normal"/>
    <w:link w:val="PieddepageCar"/>
    <w:uiPriority w:val="99"/>
    <w:unhideWhenUsed/>
    <w:rsid w:val="00866AC0"/>
    <w:pPr>
      <w:tabs>
        <w:tab w:val="center" w:pos="4536"/>
        <w:tab w:val="right" w:pos="9072"/>
      </w:tabs>
      <w:spacing w:line="240" w:lineRule="auto"/>
    </w:pPr>
  </w:style>
  <w:style w:type="character" w:customStyle="1" w:styleId="PieddepageCar">
    <w:name w:val="Pied de page Car"/>
    <w:basedOn w:val="Policepardfaut"/>
    <w:link w:val="Pieddepage"/>
    <w:uiPriority w:val="99"/>
    <w:rsid w:val="00866AC0"/>
    <w:rPr>
      <w:rFonts w:ascii="CG Times (W1)" w:hAnsi="CG Times (W1)"/>
      <w:sz w:val="24"/>
      <w:lang w:eastAsia="fr-FR"/>
    </w:rPr>
  </w:style>
  <w:style w:type="character" w:customStyle="1" w:styleId="Date1">
    <w:name w:val="Date1"/>
    <w:basedOn w:val="Policepardfaut"/>
    <w:rsid w:val="007159FF"/>
  </w:style>
  <w:style w:type="character" w:customStyle="1" w:styleId="auteurs">
    <w:name w:val="auteurs"/>
    <w:basedOn w:val="Policepardfaut"/>
    <w:rsid w:val="007159FF"/>
  </w:style>
  <w:style w:type="character" w:customStyle="1" w:styleId="vcard">
    <w:name w:val="vcard"/>
    <w:basedOn w:val="Policepardfaut"/>
    <w:rsid w:val="007159FF"/>
  </w:style>
  <w:style w:type="character" w:customStyle="1" w:styleId="Titre2Car">
    <w:name w:val="Titre 2 Car"/>
    <w:basedOn w:val="Policepardfaut"/>
    <w:link w:val="Titre2"/>
    <w:uiPriority w:val="9"/>
    <w:rsid w:val="00F15299"/>
    <w:rPr>
      <w:rFonts w:asciiTheme="majorHAnsi" w:eastAsiaTheme="majorEastAsia" w:hAnsiTheme="majorHAnsi" w:cstheme="majorBidi"/>
      <w:color w:val="365F91" w:themeColor="accent1" w:themeShade="BF"/>
      <w:sz w:val="26"/>
      <w:szCs w:val="26"/>
      <w:lang w:eastAsia="fr-FR"/>
    </w:rPr>
  </w:style>
  <w:style w:type="paragraph" w:customStyle="1" w:styleId="articlepublished-author">
    <w:name w:val="article__published-author"/>
    <w:basedOn w:val="Normal"/>
    <w:rsid w:val="00F15299"/>
    <w:pPr>
      <w:spacing w:before="100" w:beforeAutospacing="1" w:after="100" w:afterAutospacing="1" w:line="240" w:lineRule="auto"/>
    </w:pPr>
    <w:rPr>
      <w:rFonts w:ascii="Times New Roman" w:hAnsi="Times New Roman"/>
      <w:szCs w:val="24"/>
      <w:lang w:eastAsia="zh-CN"/>
    </w:rPr>
  </w:style>
  <w:style w:type="paragraph" w:customStyle="1" w:styleId="article-eventsfav">
    <w:name w:val="article-events__fav"/>
    <w:basedOn w:val="Normal"/>
    <w:rsid w:val="00F15299"/>
    <w:pPr>
      <w:spacing w:before="100" w:beforeAutospacing="1" w:after="100" w:afterAutospacing="1" w:line="240" w:lineRule="auto"/>
    </w:pPr>
    <w:rPr>
      <w:rFonts w:ascii="Times New Roman" w:hAnsi="Times New Roman"/>
      <w:szCs w:val="24"/>
      <w:lang w:eastAsia="zh-CN"/>
    </w:rPr>
  </w:style>
  <w:style w:type="character" w:customStyle="1" w:styleId="txt">
    <w:name w:val="txt"/>
    <w:basedOn w:val="Policepardfaut"/>
    <w:rsid w:val="00F15299"/>
  </w:style>
  <w:style w:type="paragraph" w:customStyle="1" w:styleId="article-eventssep">
    <w:name w:val="article-events__sep"/>
    <w:basedOn w:val="Normal"/>
    <w:rsid w:val="00F15299"/>
    <w:pPr>
      <w:spacing w:before="100" w:beforeAutospacing="1" w:after="100" w:afterAutospacing="1" w:line="240" w:lineRule="auto"/>
    </w:pPr>
    <w:rPr>
      <w:rFonts w:ascii="Times New Roman" w:hAnsi="Times New Roman"/>
      <w:szCs w:val="24"/>
      <w:lang w:eastAsia="zh-CN"/>
    </w:rPr>
  </w:style>
  <w:style w:type="paragraph" w:customStyle="1" w:styleId="article-eventscomment">
    <w:name w:val="article-events__comment"/>
    <w:basedOn w:val="Normal"/>
    <w:rsid w:val="00F15299"/>
    <w:pPr>
      <w:spacing w:before="100" w:beforeAutospacing="1" w:after="100" w:afterAutospacing="1" w:line="240" w:lineRule="auto"/>
    </w:pPr>
    <w:rPr>
      <w:rFonts w:ascii="Times New Roman" w:hAnsi="Times New Roman"/>
      <w:szCs w:val="24"/>
      <w:lang w:eastAsia="zh-CN"/>
    </w:rPr>
  </w:style>
  <w:style w:type="paragraph" w:customStyle="1" w:styleId="article-eventsgnews">
    <w:name w:val="article-events__gnews"/>
    <w:basedOn w:val="Normal"/>
    <w:rsid w:val="00F15299"/>
    <w:pPr>
      <w:spacing w:before="100" w:beforeAutospacing="1" w:after="100" w:afterAutospacing="1" w:line="240" w:lineRule="auto"/>
    </w:pPr>
    <w:rPr>
      <w:rFonts w:ascii="Times New Roman" w:hAnsi="Times New Roman"/>
      <w:szCs w:val="24"/>
      <w:lang w:eastAsia="zh-CN"/>
    </w:rPr>
  </w:style>
  <w:style w:type="paragraph" w:customStyle="1" w:styleId="article-shareicon">
    <w:name w:val="article-share__icon"/>
    <w:basedOn w:val="Normal"/>
    <w:rsid w:val="00F15299"/>
    <w:pPr>
      <w:spacing w:before="100" w:beforeAutospacing="1" w:after="100" w:afterAutospacing="1" w:line="240" w:lineRule="auto"/>
    </w:pPr>
    <w:rPr>
      <w:rFonts w:ascii="Times New Roman" w:hAnsi="Times New Roman"/>
      <w:szCs w:val="24"/>
      <w:lang w:eastAsia="zh-CN"/>
    </w:rPr>
  </w:style>
  <w:style w:type="character" w:styleId="Accentuation">
    <w:name w:val="Emphasis"/>
    <w:basedOn w:val="Policepardfaut"/>
    <w:uiPriority w:val="20"/>
    <w:qFormat/>
    <w:rsid w:val="00F15299"/>
    <w:rPr>
      <w:i/>
      <w:iCs/>
    </w:rPr>
  </w:style>
  <w:style w:type="character" w:styleId="Mentionnonrsolue">
    <w:name w:val="Unresolved Mention"/>
    <w:basedOn w:val="Policepardfaut"/>
    <w:uiPriority w:val="99"/>
    <w:semiHidden/>
    <w:unhideWhenUsed/>
    <w:rsid w:val="00F15299"/>
    <w:rPr>
      <w:color w:val="605E5C"/>
      <w:shd w:val="clear" w:color="auto" w:fill="E1DFDD"/>
    </w:rPr>
  </w:style>
  <w:style w:type="character" w:customStyle="1" w:styleId="css-901oao">
    <w:name w:val="css-901oao"/>
    <w:basedOn w:val="Policepardfaut"/>
    <w:rsid w:val="00F15299"/>
  </w:style>
  <w:style w:type="character" w:customStyle="1" w:styleId="r-18u37iz">
    <w:name w:val="r-18u37iz"/>
    <w:basedOn w:val="Policepardfaut"/>
    <w:rsid w:val="00F15299"/>
  </w:style>
  <w:style w:type="character" w:customStyle="1" w:styleId="Titre3Car">
    <w:name w:val="Titre 3 Car"/>
    <w:basedOn w:val="Policepardfaut"/>
    <w:link w:val="Titre3"/>
    <w:uiPriority w:val="9"/>
    <w:rsid w:val="0006090E"/>
    <w:rPr>
      <w:rFonts w:asciiTheme="majorHAnsi" w:eastAsiaTheme="majorEastAsia" w:hAnsiTheme="majorHAnsi" w:cstheme="majorBidi"/>
      <w:color w:val="243F60" w:themeColor="accent1" w:themeShade="7F"/>
      <w:sz w:val="24"/>
      <w:szCs w:val="24"/>
      <w:lang w:eastAsia="fr-FR"/>
    </w:rPr>
  </w:style>
  <w:style w:type="character" w:styleId="lev">
    <w:name w:val="Strong"/>
    <w:basedOn w:val="Policepardfaut"/>
    <w:uiPriority w:val="22"/>
    <w:qFormat/>
    <w:rsid w:val="0006090E"/>
    <w:rPr>
      <w:b/>
      <w:bCs/>
    </w:rPr>
  </w:style>
  <w:style w:type="character" w:customStyle="1" w:styleId="spipnoteref">
    <w:name w:val="spip_note_ref"/>
    <w:basedOn w:val="Policepardfaut"/>
    <w:rsid w:val="0006090E"/>
  </w:style>
  <w:style w:type="paragraph" w:styleId="Notedebasdepage">
    <w:name w:val="footnote text"/>
    <w:basedOn w:val="Normal"/>
    <w:link w:val="NotedebasdepageCar"/>
    <w:uiPriority w:val="99"/>
    <w:unhideWhenUsed/>
    <w:rsid w:val="0006090E"/>
    <w:pPr>
      <w:spacing w:line="240" w:lineRule="auto"/>
    </w:pPr>
    <w:rPr>
      <w:sz w:val="20"/>
    </w:rPr>
  </w:style>
  <w:style w:type="character" w:customStyle="1" w:styleId="NotedebasdepageCar">
    <w:name w:val="Note de bas de page Car"/>
    <w:basedOn w:val="Policepardfaut"/>
    <w:link w:val="Notedebasdepage"/>
    <w:uiPriority w:val="99"/>
    <w:rsid w:val="0006090E"/>
    <w:rPr>
      <w:rFonts w:ascii="CG Times (W1)" w:hAnsi="CG Times (W1)"/>
      <w:lang w:eastAsia="fr-FR"/>
    </w:rPr>
  </w:style>
  <w:style w:type="character" w:styleId="Appelnotedebasdep">
    <w:name w:val="footnote reference"/>
    <w:basedOn w:val="Policepardfaut"/>
    <w:uiPriority w:val="99"/>
    <w:semiHidden/>
    <w:unhideWhenUsed/>
    <w:rsid w:val="0006090E"/>
    <w:rPr>
      <w:vertAlign w:val="superscript"/>
    </w:rPr>
  </w:style>
  <w:style w:type="character" w:customStyle="1" w:styleId="meta-prep">
    <w:name w:val="meta-prep"/>
    <w:basedOn w:val="Policepardfaut"/>
    <w:rsid w:val="0058790A"/>
  </w:style>
  <w:style w:type="character" w:customStyle="1" w:styleId="entry-date">
    <w:name w:val="entry-date"/>
    <w:basedOn w:val="Policepardfaut"/>
    <w:rsid w:val="0058790A"/>
  </w:style>
  <w:style w:type="character" w:customStyle="1" w:styleId="comments-link">
    <w:name w:val="comments-link"/>
    <w:basedOn w:val="Policepardfaut"/>
    <w:rsid w:val="0058790A"/>
  </w:style>
  <w:style w:type="character" w:customStyle="1" w:styleId="meta-sep">
    <w:name w:val="meta-sep"/>
    <w:basedOn w:val="Policepardfaut"/>
    <w:rsid w:val="0058790A"/>
  </w:style>
  <w:style w:type="character" w:customStyle="1" w:styleId="hf">
    <w:name w:val="hf"/>
    <w:basedOn w:val="Policepardfaut"/>
    <w:rsid w:val="00236807"/>
  </w:style>
  <w:style w:type="paragraph" w:customStyle="1" w:styleId="jp">
    <w:name w:val="jp"/>
    <w:basedOn w:val="Normal"/>
    <w:rsid w:val="00236807"/>
    <w:pPr>
      <w:spacing w:before="100" w:beforeAutospacing="1" w:after="100" w:afterAutospacing="1" w:line="240" w:lineRule="auto"/>
    </w:pPr>
    <w:rPr>
      <w:rFonts w:ascii="Times New Roman" w:hAnsi="Times New Roman"/>
      <w:szCs w:val="24"/>
      <w:lang w:eastAsia="zh-CN"/>
    </w:rPr>
  </w:style>
  <w:style w:type="character" w:customStyle="1" w:styleId="ey">
    <w:name w:val="ey"/>
    <w:basedOn w:val="Policepardfaut"/>
    <w:rsid w:val="00236807"/>
  </w:style>
  <w:style w:type="character" w:customStyle="1" w:styleId="ec">
    <w:name w:val="ec"/>
    <w:basedOn w:val="Policepardfaut"/>
    <w:rsid w:val="00236807"/>
  </w:style>
  <w:style w:type="character" w:customStyle="1" w:styleId="ee">
    <w:name w:val="ee"/>
    <w:basedOn w:val="Policepardfaut"/>
    <w:rsid w:val="00236807"/>
  </w:style>
  <w:style w:type="character" w:customStyle="1" w:styleId="ahn">
    <w:name w:val="ahn"/>
    <w:basedOn w:val="Policepardfaut"/>
    <w:rsid w:val="00236807"/>
  </w:style>
  <w:style w:type="paragraph" w:customStyle="1" w:styleId="jr">
    <w:name w:val="jr"/>
    <w:basedOn w:val="Normal"/>
    <w:rsid w:val="00236807"/>
    <w:pPr>
      <w:spacing w:before="100" w:beforeAutospacing="1" w:after="100" w:afterAutospacing="1" w:line="240" w:lineRule="auto"/>
    </w:pPr>
    <w:rPr>
      <w:rFonts w:ascii="Times New Roman" w:hAnsi="Times New Roman"/>
      <w:szCs w:val="24"/>
      <w:lang w:eastAsia="zh-CN"/>
    </w:rPr>
  </w:style>
  <w:style w:type="character" w:customStyle="1" w:styleId="bc">
    <w:name w:val="bc"/>
    <w:basedOn w:val="Policepardfaut"/>
    <w:rsid w:val="00236807"/>
  </w:style>
  <w:style w:type="character" w:customStyle="1" w:styleId="ku">
    <w:name w:val="ku"/>
    <w:basedOn w:val="Policepardfaut"/>
    <w:rsid w:val="00236807"/>
  </w:style>
  <w:style w:type="paragraph" w:styleId="AdresseHTML">
    <w:name w:val="HTML Address"/>
    <w:basedOn w:val="Normal"/>
    <w:link w:val="AdresseHTMLCar"/>
    <w:uiPriority w:val="99"/>
    <w:unhideWhenUsed/>
    <w:rsid w:val="00236807"/>
    <w:pPr>
      <w:spacing w:line="240" w:lineRule="auto"/>
    </w:pPr>
    <w:rPr>
      <w:rFonts w:ascii="Times New Roman" w:hAnsi="Times New Roman"/>
      <w:i/>
      <w:iCs/>
      <w:szCs w:val="24"/>
      <w:lang w:eastAsia="zh-CN"/>
    </w:rPr>
  </w:style>
  <w:style w:type="character" w:customStyle="1" w:styleId="AdresseHTMLCar">
    <w:name w:val="Adresse HTML Car"/>
    <w:basedOn w:val="Policepardfaut"/>
    <w:link w:val="AdresseHTML"/>
    <w:uiPriority w:val="99"/>
    <w:rsid w:val="00236807"/>
    <w:rPr>
      <w:i/>
      <w:iCs/>
      <w:sz w:val="24"/>
      <w:szCs w:val="24"/>
    </w:rPr>
  </w:style>
  <w:style w:type="paragraph" w:customStyle="1" w:styleId="ki">
    <w:name w:val="ki"/>
    <w:basedOn w:val="Normal"/>
    <w:rsid w:val="00236807"/>
    <w:pPr>
      <w:spacing w:before="100" w:beforeAutospacing="1" w:after="100" w:afterAutospacing="1" w:line="240" w:lineRule="auto"/>
    </w:pPr>
    <w:rPr>
      <w:rFonts w:ascii="Times New Roman" w:hAnsi="Times New Roman"/>
      <w:szCs w:val="24"/>
      <w:lang w:eastAsia="zh-CN"/>
    </w:rPr>
  </w:style>
  <w:style w:type="paragraph" w:styleId="z-Hautduformulaire">
    <w:name w:val="HTML Top of Form"/>
    <w:basedOn w:val="Normal"/>
    <w:next w:val="Normal"/>
    <w:link w:val="z-HautduformulaireCar"/>
    <w:hidden/>
    <w:uiPriority w:val="99"/>
    <w:semiHidden/>
    <w:unhideWhenUsed/>
    <w:rsid w:val="00236807"/>
    <w:pPr>
      <w:pBdr>
        <w:bottom w:val="single" w:sz="6" w:space="1" w:color="auto"/>
      </w:pBdr>
      <w:spacing w:line="240" w:lineRule="auto"/>
      <w:jc w:val="center"/>
    </w:pPr>
    <w:rPr>
      <w:rFonts w:ascii="Arial" w:hAnsi="Arial" w:cs="Arial"/>
      <w:vanish/>
      <w:sz w:val="16"/>
      <w:szCs w:val="16"/>
      <w:lang w:eastAsia="zh-CN"/>
    </w:rPr>
  </w:style>
  <w:style w:type="character" w:customStyle="1" w:styleId="z-HautduformulaireCar">
    <w:name w:val="z-Haut du formulaire Car"/>
    <w:basedOn w:val="Policepardfaut"/>
    <w:link w:val="z-Hautduformulaire"/>
    <w:uiPriority w:val="99"/>
    <w:semiHidden/>
    <w:rsid w:val="00236807"/>
    <w:rPr>
      <w:rFonts w:ascii="Arial" w:hAnsi="Arial" w:cs="Arial"/>
      <w:vanish/>
      <w:sz w:val="16"/>
      <w:szCs w:val="16"/>
    </w:rPr>
  </w:style>
  <w:style w:type="character" w:customStyle="1" w:styleId="dm">
    <w:name w:val="dm"/>
    <w:basedOn w:val="Policepardfaut"/>
    <w:rsid w:val="00236807"/>
  </w:style>
  <w:style w:type="character" w:customStyle="1" w:styleId="ep">
    <w:name w:val="ep"/>
    <w:basedOn w:val="Policepardfaut"/>
    <w:rsid w:val="00236807"/>
  </w:style>
  <w:style w:type="paragraph" w:styleId="z-Basduformulaire">
    <w:name w:val="HTML Bottom of Form"/>
    <w:basedOn w:val="Normal"/>
    <w:next w:val="Normal"/>
    <w:link w:val="z-BasduformulaireCar"/>
    <w:hidden/>
    <w:uiPriority w:val="99"/>
    <w:semiHidden/>
    <w:unhideWhenUsed/>
    <w:rsid w:val="00236807"/>
    <w:pPr>
      <w:pBdr>
        <w:top w:val="single" w:sz="6" w:space="1" w:color="auto"/>
      </w:pBdr>
      <w:spacing w:line="240" w:lineRule="auto"/>
      <w:jc w:val="center"/>
    </w:pPr>
    <w:rPr>
      <w:rFonts w:ascii="Arial" w:hAnsi="Arial" w:cs="Arial"/>
      <w:vanish/>
      <w:sz w:val="16"/>
      <w:szCs w:val="16"/>
      <w:lang w:eastAsia="zh-CN"/>
    </w:rPr>
  </w:style>
  <w:style w:type="character" w:customStyle="1" w:styleId="z-BasduformulaireCar">
    <w:name w:val="z-Bas du formulaire Car"/>
    <w:basedOn w:val="Policepardfaut"/>
    <w:link w:val="z-Basduformulaire"/>
    <w:uiPriority w:val="99"/>
    <w:semiHidden/>
    <w:rsid w:val="00236807"/>
    <w:rPr>
      <w:rFonts w:ascii="Arial" w:hAnsi="Arial" w:cs="Arial"/>
      <w:vanish/>
      <w:sz w:val="16"/>
      <w:szCs w:val="16"/>
    </w:rPr>
  </w:style>
  <w:style w:type="paragraph" w:customStyle="1" w:styleId="mt">
    <w:name w:val="mt"/>
    <w:basedOn w:val="Normal"/>
    <w:rsid w:val="00236807"/>
    <w:pPr>
      <w:spacing w:before="100" w:beforeAutospacing="1" w:after="100" w:afterAutospacing="1" w:line="240" w:lineRule="auto"/>
    </w:pPr>
    <w:rPr>
      <w:rFonts w:ascii="Times New Roman" w:hAnsi="Times New Roman"/>
      <w:szCs w:val="24"/>
      <w:lang w:eastAsia="zh-CN"/>
    </w:rPr>
  </w:style>
  <w:style w:type="character" w:customStyle="1" w:styleId="mw">
    <w:name w:val="mw"/>
    <w:basedOn w:val="Policepardfaut"/>
    <w:rsid w:val="00236807"/>
  </w:style>
  <w:style w:type="character" w:customStyle="1" w:styleId="style-scope">
    <w:name w:val="style-scope"/>
    <w:basedOn w:val="Policepardfaut"/>
    <w:rsid w:val="009F515F"/>
  </w:style>
  <w:style w:type="character" w:styleId="Lienhypertextesuivivisit">
    <w:name w:val="FollowedHyperlink"/>
    <w:basedOn w:val="Policepardfaut"/>
    <w:uiPriority w:val="99"/>
    <w:semiHidden/>
    <w:unhideWhenUsed/>
    <w:rsid w:val="009F515F"/>
    <w:rPr>
      <w:color w:val="800080" w:themeColor="followedHyperlink"/>
      <w:u w:val="single"/>
    </w:rPr>
  </w:style>
  <w:style w:type="character" w:customStyle="1" w:styleId="lang-he">
    <w:name w:val="lang-he"/>
    <w:basedOn w:val="Policepardfaut"/>
    <w:rsid w:val="0004224E"/>
  </w:style>
  <w:style w:type="character" w:customStyle="1" w:styleId="Titre4Car">
    <w:name w:val="Titre 4 Car"/>
    <w:basedOn w:val="Policepardfaut"/>
    <w:link w:val="Titre4"/>
    <w:uiPriority w:val="9"/>
    <w:rsid w:val="009A1341"/>
    <w:rPr>
      <w:rFonts w:asciiTheme="majorHAnsi" w:eastAsiaTheme="majorEastAsia" w:hAnsiTheme="majorHAnsi" w:cstheme="majorBidi"/>
      <w:i/>
      <w:iCs/>
      <w:color w:val="365F91" w:themeColor="accent1" w:themeShade="BF"/>
      <w:sz w:val="24"/>
      <w:lang w:eastAsia="fr-FR"/>
    </w:rPr>
  </w:style>
  <w:style w:type="character" w:customStyle="1" w:styleId="Titre5Car">
    <w:name w:val="Titre 5 Car"/>
    <w:basedOn w:val="Policepardfaut"/>
    <w:link w:val="Titre5"/>
    <w:uiPriority w:val="9"/>
    <w:rsid w:val="009A1341"/>
    <w:rPr>
      <w:rFonts w:asciiTheme="majorHAnsi" w:eastAsiaTheme="majorEastAsia" w:hAnsiTheme="majorHAnsi" w:cstheme="majorBidi"/>
      <w:color w:val="365F91" w:themeColor="accent1" w:themeShade="BF"/>
      <w:sz w:val="24"/>
      <w:lang w:eastAsia="fr-FR"/>
    </w:rPr>
  </w:style>
  <w:style w:type="character" w:customStyle="1" w:styleId="Titre1Car">
    <w:name w:val="Titre 1 Car"/>
    <w:basedOn w:val="Policepardfaut"/>
    <w:link w:val="Titre1"/>
    <w:uiPriority w:val="9"/>
    <w:rsid w:val="009A1341"/>
    <w:rPr>
      <w:rFonts w:ascii="Arial" w:hAnsi="Arial"/>
      <w:b/>
      <w:bCs/>
      <w:i/>
      <w:iCs/>
      <w:sz w:val="28"/>
      <w:u w:val="single"/>
      <w:lang w:eastAsia="fr-FR"/>
    </w:rPr>
  </w:style>
  <w:style w:type="paragraph" w:customStyle="1" w:styleId="msonormal0">
    <w:name w:val="msonormal"/>
    <w:basedOn w:val="Normal"/>
    <w:rsid w:val="009A1341"/>
    <w:pPr>
      <w:spacing w:before="100" w:beforeAutospacing="1" w:after="100" w:afterAutospacing="1" w:line="240" w:lineRule="auto"/>
    </w:pPr>
    <w:rPr>
      <w:rFonts w:ascii="Times New Roman" w:hAnsi="Times New Roman"/>
      <w:szCs w:val="24"/>
      <w:lang w:eastAsia="zh-CN"/>
    </w:rPr>
  </w:style>
  <w:style w:type="character" w:customStyle="1" w:styleId="mw-page-title-main">
    <w:name w:val="mw-page-title-main"/>
    <w:basedOn w:val="Policepardfaut"/>
    <w:rsid w:val="009A1341"/>
  </w:style>
  <w:style w:type="character" w:customStyle="1" w:styleId="mw-ui-icon">
    <w:name w:val="mw-ui-icon"/>
    <w:basedOn w:val="Policepardfaut"/>
    <w:rsid w:val="009A1341"/>
  </w:style>
  <w:style w:type="character" w:customStyle="1" w:styleId="vector-menu-heading-label">
    <w:name w:val="vector-menu-heading-label"/>
    <w:basedOn w:val="Policepardfaut"/>
    <w:rsid w:val="009A1341"/>
  </w:style>
  <w:style w:type="paragraph" w:customStyle="1" w:styleId="selected">
    <w:name w:val="selected"/>
    <w:basedOn w:val="Normal"/>
    <w:rsid w:val="009A1341"/>
    <w:pPr>
      <w:spacing w:before="100" w:beforeAutospacing="1" w:after="100" w:afterAutospacing="1" w:line="240" w:lineRule="auto"/>
    </w:pPr>
    <w:rPr>
      <w:rFonts w:ascii="Times New Roman" w:hAnsi="Times New Roman"/>
      <w:szCs w:val="24"/>
      <w:lang w:eastAsia="zh-CN"/>
    </w:rPr>
  </w:style>
  <w:style w:type="paragraph" w:customStyle="1" w:styleId="vector-tab-noicon">
    <w:name w:val="vector-tab-noicon"/>
    <w:basedOn w:val="Normal"/>
    <w:rsid w:val="009A1341"/>
    <w:pPr>
      <w:spacing w:before="100" w:beforeAutospacing="1" w:after="100" w:afterAutospacing="1" w:line="240" w:lineRule="auto"/>
    </w:pPr>
    <w:rPr>
      <w:rFonts w:ascii="Times New Roman" w:hAnsi="Times New Roman"/>
      <w:szCs w:val="24"/>
      <w:lang w:eastAsia="zh-CN"/>
    </w:rPr>
  </w:style>
  <w:style w:type="paragraph" w:customStyle="1" w:styleId="collapsible">
    <w:name w:val="collapsible"/>
    <w:basedOn w:val="Normal"/>
    <w:rsid w:val="009A1341"/>
    <w:pPr>
      <w:spacing w:before="100" w:beforeAutospacing="1" w:after="100" w:afterAutospacing="1" w:line="240" w:lineRule="auto"/>
    </w:pPr>
    <w:rPr>
      <w:rFonts w:ascii="Times New Roman" w:hAnsi="Times New Roman"/>
      <w:szCs w:val="24"/>
      <w:lang w:eastAsia="zh-CN"/>
    </w:rPr>
  </w:style>
  <w:style w:type="character" w:customStyle="1" w:styleId="noprint">
    <w:name w:val="noprint"/>
    <w:basedOn w:val="Policepardfaut"/>
    <w:rsid w:val="009A1341"/>
  </w:style>
  <w:style w:type="character" w:customStyle="1" w:styleId="wdp119">
    <w:name w:val="wd_p119"/>
    <w:basedOn w:val="Policepardfaut"/>
    <w:rsid w:val="009A1341"/>
  </w:style>
  <w:style w:type="character" w:customStyle="1" w:styleId="datasortkey">
    <w:name w:val="datasortkey"/>
    <w:basedOn w:val="Policepardfaut"/>
    <w:rsid w:val="009A1341"/>
  </w:style>
  <w:style w:type="character" w:customStyle="1" w:styleId="flagicon">
    <w:name w:val="flagicon"/>
    <w:basedOn w:val="Policepardfaut"/>
    <w:rsid w:val="009A1341"/>
  </w:style>
  <w:style w:type="character" w:customStyle="1" w:styleId="pageh">
    <w:name w:val="page_h"/>
    <w:basedOn w:val="Policepardfaut"/>
    <w:rsid w:val="009A1341"/>
  </w:style>
  <w:style w:type="character" w:customStyle="1" w:styleId="wdp106">
    <w:name w:val="wd_p106"/>
    <w:basedOn w:val="Policepardfaut"/>
    <w:rsid w:val="009A1341"/>
  </w:style>
  <w:style w:type="character" w:customStyle="1" w:styleId="wdp102">
    <w:name w:val="wd_p102"/>
    <w:basedOn w:val="Policepardfaut"/>
    <w:rsid w:val="009A1341"/>
  </w:style>
  <w:style w:type="character" w:customStyle="1" w:styleId="wdp184">
    <w:name w:val="wd_p184"/>
    <w:basedOn w:val="Policepardfaut"/>
    <w:rsid w:val="009A1341"/>
  </w:style>
  <w:style w:type="paragraph" w:customStyle="1" w:styleId="navbar">
    <w:name w:val="navbar"/>
    <w:basedOn w:val="Normal"/>
    <w:rsid w:val="009A1341"/>
    <w:pPr>
      <w:spacing w:before="100" w:beforeAutospacing="1" w:after="100" w:afterAutospacing="1" w:line="240" w:lineRule="auto"/>
    </w:pPr>
    <w:rPr>
      <w:rFonts w:ascii="Times New Roman" w:hAnsi="Times New Roman"/>
      <w:szCs w:val="24"/>
      <w:lang w:eastAsia="zh-CN"/>
    </w:rPr>
  </w:style>
  <w:style w:type="character" w:customStyle="1" w:styleId="plainlinks">
    <w:name w:val="plainlinks"/>
    <w:basedOn w:val="Policepardfaut"/>
    <w:rsid w:val="009A1341"/>
  </w:style>
  <w:style w:type="character" w:customStyle="1" w:styleId="mw-headline">
    <w:name w:val="mw-headline"/>
    <w:basedOn w:val="Policepardfaut"/>
    <w:rsid w:val="009A1341"/>
  </w:style>
  <w:style w:type="character" w:customStyle="1" w:styleId="mw-editsection">
    <w:name w:val="mw-editsection"/>
    <w:basedOn w:val="Policepardfaut"/>
    <w:rsid w:val="009A1341"/>
  </w:style>
  <w:style w:type="character" w:customStyle="1" w:styleId="mw-editsection-bracket">
    <w:name w:val="mw-editsection-bracket"/>
    <w:basedOn w:val="Policepardfaut"/>
    <w:rsid w:val="009A1341"/>
  </w:style>
  <w:style w:type="character" w:customStyle="1" w:styleId="mw-editsection-divider">
    <w:name w:val="mw-editsection-divider"/>
    <w:basedOn w:val="Policepardfaut"/>
    <w:rsid w:val="009A1341"/>
  </w:style>
  <w:style w:type="character" w:customStyle="1" w:styleId="citation">
    <w:name w:val="citation"/>
    <w:basedOn w:val="Policepardfaut"/>
    <w:rsid w:val="009A1341"/>
  </w:style>
  <w:style w:type="character" w:customStyle="1" w:styleId="romain">
    <w:name w:val="romain"/>
    <w:basedOn w:val="Policepardfaut"/>
    <w:rsid w:val="009A1341"/>
  </w:style>
  <w:style w:type="character" w:customStyle="1" w:styleId="needref">
    <w:name w:val="need_ref"/>
    <w:basedOn w:val="Policepardfaut"/>
    <w:rsid w:val="009A1341"/>
  </w:style>
  <w:style w:type="character" w:customStyle="1" w:styleId="indicateur-langue">
    <w:name w:val="indicateur-langue"/>
    <w:basedOn w:val="Policepardfaut"/>
    <w:rsid w:val="009A1341"/>
  </w:style>
  <w:style w:type="character" w:customStyle="1" w:styleId="nowrap">
    <w:name w:val="nowrap"/>
    <w:basedOn w:val="Policepardfaut"/>
    <w:rsid w:val="009A1341"/>
  </w:style>
  <w:style w:type="character" w:customStyle="1" w:styleId="mw-cite-backlink">
    <w:name w:val="mw-cite-backlink"/>
    <w:basedOn w:val="Policepardfaut"/>
    <w:rsid w:val="009A1341"/>
  </w:style>
  <w:style w:type="character" w:customStyle="1" w:styleId="reference-text">
    <w:name w:val="reference-text"/>
    <w:basedOn w:val="Policepardfaut"/>
    <w:rsid w:val="009A1341"/>
  </w:style>
  <w:style w:type="character" w:customStyle="1" w:styleId="cite-accessibility-label">
    <w:name w:val="cite-accessibility-label"/>
    <w:basedOn w:val="Policepardfaut"/>
    <w:rsid w:val="009A1341"/>
  </w:style>
  <w:style w:type="character" w:customStyle="1" w:styleId="lang-en">
    <w:name w:val="lang-en"/>
    <w:basedOn w:val="Policepardfaut"/>
    <w:rsid w:val="009A1341"/>
  </w:style>
  <w:style w:type="character" w:customStyle="1" w:styleId="ouvrage">
    <w:name w:val="ouvrage"/>
    <w:basedOn w:val="Policepardfaut"/>
    <w:rsid w:val="009A1341"/>
  </w:style>
  <w:style w:type="character" w:styleId="CitationHTML">
    <w:name w:val="HTML Cite"/>
    <w:basedOn w:val="Policepardfaut"/>
    <w:uiPriority w:val="99"/>
    <w:semiHidden/>
    <w:unhideWhenUsed/>
    <w:rsid w:val="009A1341"/>
    <w:rPr>
      <w:i/>
      <w:iCs/>
    </w:rPr>
  </w:style>
  <w:style w:type="character" w:customStyle="1" w:styleId="italique">
    <w:name w:val="italique"/>
    <w:basedOn w:val="Policepardfaut"/>
    <w:rsid w:val="009A1341"/>
  </w:style>
  <w:style w:type="character" w:customStyle="1" w:styleId="z3988">
    <w:name w:val="z3988"/>
    <w:basedOn w:val="Policepardfaut"/>
    <w:rsid w:val="009A1341"/>
  </w:style>
  <w:style w:type="character" w:customStyle="1" w:styleId="nomauteur">
    <w:name w:val="nom_auteur"/>
    <w:basedOn w:val="Policepardfaut"/>
    <w:rsid w:val="009A1341"/>
  </w:style>
  <w:style w:type="paragraph" w:customStyle="1" w:styleId="titre">
    <w:name w:val="titre"/>
    <w:basedOn w:val="Normal"/>
    <w:rsid w:val="009A1341"/>
    <w:pPr>
      <w:spacing w:before="100" w:beforeAutospacing="1" w:after="100" w:afterAutospacing="1" w:line="240" w:lineRule="auto"/>
    </w:pPr>
    <w:rPr>
      <w:rFonts w:ascii="Times New Roman" w:hAnsi="Times New Roman"/>
      <w:szCs w:val="24"/>
      <w:lang w:eastAsia="zh-CN"/>
    </w:rPr>
  </w:style>
  <w:style w:type="paragraph" w:customStyle="1" w:styleId="commons">
    <w:name w:val="commons"/>
    <w:basedOn w:val="Normal"/>
    <w:rsid w:val="009A1341"/>
    <w:pPr>
      <w:spacing w:before="100" w:beforeAutospacing="1" w:after="100" w:afterAutospacing="1" w:line="240" w:lineRule="auto"/>
    </w:pPr>
    <w:rPr>
      <w:rFonts w:ascii="Times New Roman" w:hAnsi="Times New Roman"/>
      <w:szCs w:val="24"/>
      <w:lang w:eastAsia="zh-CN"/>
    </w:rPr>
  </w:style>
  <w:style w:type="character" w:customStyle="1" w:styleId="project">
    <w:name w:val="project"/>
    <w:basedOn w:val="Policepardfaut"/>
    <w:rsid w:val="009A1341"/>
  </w:style>
  <w:style w:type="character" w:customStyle="1" w:styleId="wdidentifiers">
    <w:name w:val="wd_identifiers"/>
    <w:basedOn w:val="Policepardfaut"/>
    <w:rsid w:val="009A13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93526">
      <w:bodyDiv w:val="1"/>
      <w:marLeft w:val="0"/>
      <w:marRight w:val="0"/>
      <w:marTop w:val="0"/>
      <w:marBottom w:val="0"/>
      <w:divBdr>
        <w:top w:val="none" w:sz="0" w:space="0" w:color="auto"/>
        <w:left w:val="none" w:sz="0" w:space="0" w:color="auto"/>
        <w:bottom w:val="none" w:sz="0" w:space="0" w:color="auto"/>
        <w:right w:val="none" w:sz="0" w:space="0" w:color="auto"/>
      </w:divBdr>
      <w:divsChild>
        <w:div w:id="430664464">
          <w:marLeft w:val="0"/>
          <w:marRight w:val="0"/>
          <w:marTop w:val="0"/>
          <w:marBottom w:val="0"/>
          <w:divBdr>
            <w:top w:val="none" w:sz="0" w:space="0" w:color="auto"/>
            <w:left w:val="none" w:sz="0" w:space="0" w:color="auto"/>
            <w:bottom w:val="none" w:sz="0" w:space="0" w:color="auto"/>
            <w:right w:val="none" w:sz="0" w:space="0" w:color="auto"/>
          </w:divBdr>
        </w:div>
        <w:div w:id="2121410773">
          <w:marLeft w:val="0"/>
          <w:marRight w:val="0"/>
          <w:marTop w:val="0"/>
          <w:marBottom w:val="0"/>
          <w:divBdr>
            <w:top w:val="none" w:sz="0" w:space="0" w:color="auto"/>
            <w:left w:val="none" w:sz="0" w:space="0" w:color="auto"/>
            <w:bottom w:val="none" w:sz="0" w:space="0" w:color="auto"/>
            <w:right w:val="none" w:sz="0" w:space="0" w:color="auto"/>
          </w:divBdr>
          <w:divsChild>
            <w:div w:id="1601064696">
              <w:marLeft w:val="0"/>
              <w:marRight w:val="0"/>
              <w:marTop w:val="0"/>
              <w:marBottom w:val="0"/>
              <w:divBdr>
                <w:top w:val="none" w:sz="0" w:space="0" w:color="auto"/>
                <w:left w:val="none" w:sz="0" w:space="0" w:color="auto"/>
                <w:bottom w:val="none" w:sz="0" w:space="0" w:color="auto"/>
                <w:right w:val="none" w:sz="0" w:space="0" w:color="auto"/>
              </w:divBdr>
            </w:div>
            <w:div w:id="1357387450">
              <w:marLeft w:val="0"/>
              <w:marRight w:val="0"/>
              <w:marTop w:val="0"/>
              <w:marBottom w:val="0"/>
              <w:divBdr>
                <w:top w:val="none" w:sz="0" w:space="0" w:color="auto"/>
                <w:left w:val="none" w:sz="0" w:space="0" w:color="auto"/>
                <w:bottom w:val="none" w:sz="0" w:space="0" w:color="auto"/>
                <w:right w:val="none" w:sz="0" w:space="0" w:color="auto"/>
              </w:divBdr>
              <w:divsChild>
                <w:div w:id="1556698667">
                  <w:marLeft w:val="0"/>
                  <w:marRight w:val="0"/>
                  <w:marTop w:val="0"/>
                  <w:marBottom w:val="100"/>
                  <w:divBdr>
                    <w:top w:val="none" w:sz="0" w:space="0" w:color="auto"/>
                    <w:left w:val="single" w:sz="2" w:space="31" w:color="72668F"/>
                    <w:bottom w:val="none" w:sz="0" w:space="0" w:color="auto"/>
                    <w:right w:val="none" w:sz="0" w:space="0" w:color="auto"/>
                  </w:divBdr>
                  <w:divsChild>
                    <w:div w:id="417674091">
                      <w:marLeft w:val="0"/>
                      <w:marRight w:val="0"/>
                      <w:marTop w:val="0"/>
                      <w:marBottom w:val="0"/>
                      <w:divBdr>
                        <w:top w:val="none" w:sz="0" w:space="0" w:color="auto"/>
                        <w:left w:val="none" w:sz="0" w:space="0" w:color="auto"/>
                        <w:bottom w:val="none" w:sz="0" w:space="0" w:color="auto"/>
                        <w:right w:val="none" w:sz="0" w:space="0" w:color="auto"/>
                      </w:divBdr>
                    </w:div>
                    <w:div w:id="1865745831">
                      <w:marLeft w:val="0"/>
                      <w:marRight w:val="0"/>
                      <w:marTop w:val="0"/>
                      <w:marBottom w:val="0"/>
                      <w:divBdr>
                        <w:top w:val="none" w:sz="0" w:space="0" w:color="auto"/>
                        <w:left w:val="none" w:sz="0" w:space="0" w:color="auto"/>
                        <w:bottom w:val="none" w:sz="0" w:space="0" w:color="auto"/>
                        <w:right w:val="none" w:sz="0" w:space="0" w:color="auto"/>
                      </w:divBdr>
                      <w:divsChild>
                        <w:div w:id="545332467">
                          <w:marLeft w:val="0"/>
                          <w:marRight w:val="0"/>
                          <w:marTop w:val="0"/>
                          <w:marBottom w:val="0"/>
                          <w:divBdr>
                            <w:top w:val="none" w:sz="0" w:space="0" w:color="auto"/>
                            <w:left w:val="none" w:sz="0" w:space="0" w:color="auto"/>
                            <w:bottom w:val="none" w:sz="0" w:space="0" w:color="auto"/>
                            <w:right w:val="none" w:sz="0" w:space="0" w:color="auto"/>
                          </w:divBdr>
                        </w:div>
                        <w:div w:id="590048768">
                          <w:marLeft w:val="0"/>
                          <w:marRight w:val="0"/>
                          <w:marTop w:val="0"/>
                          <w:marBottom w:val="0"/>
                          <w:divBdr>
                            <w:top w:val="none" w:sz="0" w:space="0" w:color="auto"/>
                            <w:left w:val="none" w:sz="0" w:space="0" w:color="auto"/>
                            <w:bottom w:val="none" w:sz="0" w:space="0" w:color="auto"/>
                            <w:right w:val="none" w:sz="0" w:space="0" w:color="auto"/>
                          </w:divBdr>
                        </w:div>
                        <w:div w:id="65060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56023">
      <w:bodyDiv w:val="1"/>
      <w:marLeft w:val="0"/>
      <w:marRight w:val="0"/>
      <w:marTop w:val="0"/>
      <w:marBottom w:val="0"/>
      <w:divBdr>
        <w:top w:val="none" w:sz="0" w:space="0" w:color="auto"/>
        <w:left w:val="none" w:sz="0" w:space="0" w:color="auto"/>
        <w:bottom w:val="none" w:sz="0" w:space="0" w:color="auto"/>
        <w:right w:val="none" w:sz="0" w:space="0" w:color="auto"/>
      </w:divBdr>
    </w:div>
    <w:div w:id="75056178">
      <w:bodyDiv w:val="1"/>
      <w:marLeft w:val="0"/>
      <w:marRight w:val="0"/>
      <w:marTop w:val="0"/>
      <w:marBottom w:val="0"/>
      <w:divBdr>
        <w:top w:val="none" w:sz="0" w:space="0" w:color="auto"/>
        <w:left w:val="none" w:sz="0" w:space="0" w:color="auto"/>
        <w:bottom w:val="none" w:sz="0" w:space="0" w:color="auto"/>
        <w:right w:val="none" w:sz="0" w:space="0" w:color="auto"/>
      </w:divBdr>
      <w:divsChild>
        <w:div w:id="2003268523">
          <w:marLeft w:val="0"/>
          <w:marRight w:val="0"/>
          <w:marTop w:val="0"/>
          <w:marBottom w:val="0"/>
          <w:divBdr>
            <w:top w:val="none" w:sz="0" w:space="0" w:color="auto"/>
            <w:left w:val="none" w:sz="0" w:space="0" w:color="auto"/>
            <w:bottom w:val="none" w:sz="0" w:space="0" w:color="auto"/>
            <w:right w:val="none" w:sz="0" w:space="0" w:color="auto"/>
          </w:divBdr>
        </w:div>
        <w:div w:id="400253221">
          <w:marLeft w:val="0"/>
          <w:marRight w:val="0"/>
          <w:marTop w:val="0"/>
          <w:marBottom w:val="0"/>
          <w:divBdr>
            <w:top w:val="none" w:sz="0" w:space="0" w:color="auto"/>
            <w:left w:val="none" w:sz="0" w:space="0" w:color="auto"/>
            <w:bottom w:val="none" w:sz="0" w:space="0" w:color="auto"/>
            <w:right w:val="none" w:sz="0" w:space="0" w:color="auto"/>
          </w:divBdr>
        </w:div>
        <w:div w:id="1646230183">
          <w:marLeft w:val="0"/>
          <w:marRight w:val="0"/>
          <w:marTop w:val="0"/>
          <w:marBottom w:val="0"/>
          <w:divBdr>
            <w:top w:val="none" w:sz="0" w:space="0" w:color="auto"/>
            <w:left w:val="none" w:sz="0" w:space="0" w:color="auto"/>
            <w:bottom w:val="none" w:sz="0" w:space="0" w:color="auto"/>
            <w:right w:val="none" w:sz="0" w:space="0" w:color="auto"/>
          </w:divBdr>
        </w:div>
        <w:div w:id="1668090076">
          <w:marLeft w:val="0"/>
          <w:marRight w:val="0"/>
          <w:marTop w:val="0"/>
          <w:marBottom w:val="0"/>
          <w:divBdr>
            <w:top w:val="none" w:sz="0" w:space="0" w:color="auto"/>
            <w:left w:val="none" w:sz="0" w:space="0" w:color="auto"/>
            <w:bottom w:val="none" w:sz="0" w:space="0" w:color="auto"/>
            <w:right w:val="none" w:sz="0" w:space="0" w:color="auto"/>
          </w:divBdr>
          <w:divsChild>
            <w:div w:id="692191948">
              <w:marLeft w:val="0"/>
              <w:marRight w:val="0"/>
              <w:marTop w:val="0"/>
              <w:marBottom w:val="0"/>
              <w:divBdr>
                <w:top w:val="none" w:sz="0" w:space="0" w:color="auto"/>
                <w:left w:val="none" w:sz="0" w:space="0" w:color="auto"/>
                <w:bottom w:val="none" w:sz="0" w:space="0" w:color="auto"/>
                <w:right w:val="none" w:sz="0" w:space="0" w:color="auto"/>
              </w:divBdr>
            </w:div>
          </w:divsChild>
        </w:div>
        <w:div w:id="321663737">
          <w:marLeft w:val="0"/>
          <w:marRight w:val="0"/>
          <w:marTop w:val="0"/>
          <w:marBottom w:val="0"/>
          <w:divBdr>
            <w:top w:val="none" w:sz="0" w:space="0" w:color="auto"/>
            <w:left w:val="none" w:sz="0" w:space="0" w:color="auto"/>
            <w:bottom w:val="none" w:sz="0" w:space="0" w:color="auto"/>
            <w:right w:val="none" w:sz="0" w:space="0" w:color="auto"/>
          </w:divBdr>
          <w:divsChild>
            <w:div w:id="1765300879">
              <w:marLeft w:val="0"/>
              <w:marRight w:val="0"/>
              <w:marTop w:val="0"/>
              <w:marBottom w:val="0"/>
              <w:divBdr>
                <w:top w:val="none" w:sz="0" w:space="0" w:color="auto"/>
                <w:left w:val="none" w:sz="0" w:space="0" w:color="auto"/>
                <w:bottom w:val="none" w:sz="0" w:space="0" w:color="auto"/>
                <w:right w:val="none" w:sz="0" w:space="0" w:color="auto"/>
              </w:divBdr>
            </w:div>
            <w:div w:id="753009908">
              <w:marLeft w:val="0"/>
              <w:marRight w:val="0"/>
              <w:marTop w:val="0"/>
              <w:marBottom w:val="0"/>
              <w:divBdr>
                <w:top w:val="none" w:sz="0" w:space="0" w:color="auto"/>
                <w:left w:val="none" w:sz="0" w:space="0" w:color="auto"/>
                <w:bottom w:val="none" w:sz="0" w:space="0" w:color="auto"/>
                <w:right w:val="none" w:sz="0" w:space="0" w:color="auto"/>
              </w:divBdr>
              <w:divsChild>
                <w:div w:id="59383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47357">
      <w:bodyDiv w:val="1"/>
      <w:marLeft w:val="0"/>
      <w:marRight w:val="0"/>
      <w:marTop w:val="0"/>
      <w:marBottom w:val="0"/>
      <w:divBdr>
        <w:top w:val="none" w:sz="0" w:space="0" w:color="auto"/>
        <w:left w:val="none" w:sz="0" w:space="0" w:color="auto"/>
        <w:bottom w:val="none" w:sz="0" w:space="0" w:color="auto"/>
        <w:right w:val="none" w:sz="0" w:space="0" w:color="auto"/>
      </w:divBdr>
      <w:divsChild>
        <w:div w:id="286279455">
          <w:marLeft w:val="0"/>
          <w:marRight w:val="-180"/>
          <w:marTop w:val="30"/>
          <w:marBottom w:val="0"/>
          <w:divBdr>
            <w:top w:val="none" w:sz="0" w:space="0" w:color="auto"/>
            <w:left w:val="none" w:sz="0" w:space="0" w:color="auto"/>
            <w:bottom w:val="none" w:sz="0" w:space="0" w:color="auto"/>
            <w:right w:val="none" w:sz="0" w:space="0" w:color="auto"/>
          </w:divBdr>
        </w:div>
        <w:div w:id="469640107">
          <w:marLeft w:val="0"/>
          <w:marRight w:val="0"/>
          <w:marTop w:val="0"/>
          <w:marBottom w:val="0"/>
          <w:divBdr>
            <w:top w:val="none" w:sz="0" w:space="0" w:color="auto"/>
            <w:left w:val="none" w:sz="0" w:space="0" w:color="auto"/>
            <w:bottom w:val="none" w:sz="0" w:space="0" w:color="auto"/>
            <w:right w:val="none" w:sz="0" w:space="0" w:color="auto"/>
          </w:divBdr>
          <w:divsChild>
            <w:div w:id="35085226">
              <w:marLeft w:val="0"/>
              <w:marRight w:val="0"/>
              <w:marTop w:val="0"/>
              <w:marBottom w:val="15"/>
              <w:divBdr>
                <w:top w:val="none" w:sz="0" w:space="0" w:color="auto"/>
                <w:left w:val="none" w:sz="0" w:space="0" w:color="auto"/>
                <w:bottom w:val="none" w:sz="0" w:space="0" w:color="auto"/>
                <w:right w:val="none" w:sz="0" w:space="0" w:color="auto"/>
              </w:divBdr>
              <w:divsChild>
                <w:div w:id="1731071319">
                  <w:marLeft w:val="-120"/>
                  <w:marRight w:val="0"/>
                  <w:marTop w:val="0"/>
                  <w:marBottom w:val="0"/>
                  <w:divBdr>
                    <w:top w:val="none" w:sz="0" w:space="0" w:color="auto"/>
                    <w:left w:val="none" w:sz="0" w:space="0" w:color="auto"/>
                    <w:bottom w:val="none" w:sz="0" w:space="0" w:color="auto"/>
                    <w:right w:val="none" w:sz="0" w:space="0" w:color="auto"/>
                  </w:divBdr>
                  <w:divsChild>
                    <w:div w:id="1971394371">
                      <w:marLeft w:val="0"/>
                      <w:marRight w:val="0"/>
                      <w:marTop w:val="0"/>
                      <w:marBottom w:val="0"/>
                      <w:divBdr>
                        <w:top w:val="none" w:sz="0" w:space="0" w:color="auto"/>
                        <w:left w:val="none" w:sz="0" w:space="0" w:color="auto"/>
                        <w:bottom w:val="none" w:sz="0" w:space="0" w:color="auto"/>
                        <w:right w:val="none" w:sz="0" w:space="0" w:color="auto"/>
                      </w:divBdr>
                      <w:divsChild>
                        <w:div w:id="159628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065987">
                  <w:marLeft w:val="0"/>
                  <w:marRight w:val="-120"/>
                  <w:marTop w:val="0"/>
                  <w:marBottom w:val="0"/>
                  <w:divBdr>
                    <w:top w:val="none" w:sz="0" w:space="0" w:color="auto"/>
                    <w:left w:val="none" w:sz="0" w:space="0" w:color="auto"/>
                    <w:bottom w:val="none" w:sz="0" w:space="0" w:color="auto"/>
                    <w:right w:val="none" w:sz="0" w:space="0" w:color="auto"/>
                  </w:divBdr>
                  <w:divsChild>
                    <w:div w:id="739911622">
                      <w:marLeft w:val="0"/>
                      <w:marRight w:val="0"/>
                      <w:marTop w:val="0"/>
                      <w:marBottom w:val="0"/>
                      <w:divBdr>
                        <w:top w:val="none" w:sz="0" w:space="0" w:color="auto"/>
                        <w:left w:val="none" w:sz="0" w:space="0" w:color="auto"/>
                        <w:bottom w:val="none" w:sz="0" w:space="0" w:color="auto"/>
                        <w:right w:val="none" w:sz="0" w:space="0" w:color="auto"/>
                      </w:divBdr>
                      <w:divsChild>
                        <w:div w:id="181058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924878">
          <w:marLeft w:val="0"/>
          <w:marRight w:val="0"/>
          <w:marTop w:val="0"/>
          <w:marBottom w:val="0"/>
          <w:divBdr>
            <w:top w:val="none" w:sz="0" w:space="0" w:color="auto"/>
            <w:left w:val="none" w:sz="0" w:space="0" w:color="auto"/>
            <w:bottom w:val="none" w:sz="0" w:space="0" w:color="auto"/>
            <w:right w:val="none" w:sz="0" w:space="0" w:color="auto"/>
          </w:divBdr>
          <w:divsChild>
            <w:div w:id="153299736">
              <w:marLeft w:val="0"/>
              <w:marRight w:val="0"/>
              <w:marTop w:val="240"/>
              <w:marBottom w:val="0"/>
              <w:divBdr>
                <w:top w:val="none" w:sz="0" w:space="0" w:color="auto"/>
                <w:left w:val="none" w:sz="0" w:space="0" w:color="auto"/>
                <w:bottom w:val="none" w:sz="0" w:space="0" w:color="auto"/>
                <w:right w:val="none" w:sz="0" w:space="0" w:color="auto"/>
              </w:divBdr>
              <w:divsChild>
                <w:div w:id="105925454">
                  <w:marLeft w:val="0"/>
                  <w:marRight w:val="0"/>
                  <w:marTop w:val="0"/>
                  <w:marBottom w:val="0"/>
                  <w:divBdr>
                    <w:top w:val="none" w:sz="0" w:space="0" w:color="auto"/>
                    <w:left w:val="none" w:sz="0" w:space="0" w:color="auto"/>
                    <w:bottom w:val="none" w:sz="0" w:space="0" w:color="auto"/>
                    <w:right w:val="none" w:sz="0" w:space="0" w:color="auto"/>
                  </w:divBdr>
                  <w:divsChild>
                    <w:div w:id="1833598931">
                      <w:marLeft w:val="0"/>
                      <w:marRight w:val="0"/>
                      <w:marTop w:val="0"/>
                      <w:marBottom w:val="120"/>
                      <w:divBdr>
                        <w:top w:val="none" w:sz="0" w:space="0" w:color="auto"/>
                        <w:left w:val="none" w:sz="0" w:space="0" w:color="auto"/>
                        <w:bottom w:val="single" w:sz="6" w:space="6" w:color="AAAAAA"/>
                        <w:right w:val="none" w:sz="0" w:space="0" w:color="auto"/>
                      </w:divBdr>
                      <w:divsChild>
                        <w:div w:id="1792672277">
                          <w:marLeft w:val="0"/>
                          <w:marRight w:val="0"/>
                          <w:marTop w:val="0"/>
                          <w:marBottom w:val="0"/>
                          <w:divBdr>
                            <w:top w:val="none" w:sz="0" w:space="0" w:color="auto"/>
                            <w:left w:val="none" w:sz="0" w:space="0" w:color="auto"/>
                            <w:bottom w:val="none" w:sz="0" w:space="0" w:color="auto"/>
                            <w:right w:val="none" w:sz="0" w:space="0" w:color="auto"/>
                          </w:divBdr>
                        </w:div>
                      </w:divsChild>
                    </w:div>
                    <w:div w:id="872424903">
                      <w:marLeft w:val="1440"/>
                      <w:marRight w:val="1440"/>
                      <w:marTop w:val="192"/>
                      <w:marBottom w:val="192"/>
                      <w:divBdr>
                        <w:top w:val="single" w:sz="6" w:space="6" w:color="AA0044"/>
                        <w:left w:val="single" w:sz="48" w:space="12" w:color="AA0044"/>
                        <w:bottom w:val="single" w:sz="6" w:space="6" w:color="AA0044"/>
                        <w:right w:val="single" w:sz="6" w:space="12" w:color="AA0044"/>
                      </w:divBdr>
                      <w:divsChild>
                        <w:div w:id="2002587339">
                          <w:marLeft w:val="120"/>
                          <w:marRight w:val="0"/>
                          <w:marTop w:val="0"/>
                          <w:marBottom w:val="120"/>
                          <w:divBdr>
                            <w:top w:val="none" w:sz="0" w:space="0" w:color="auto"/>
                            <w:left w:val="none" w:sz="0" w:space="0" w:color="auto"/>
                            <w:bottom w:val="none" w:sz="0" w:space="0" w:color="auto"/>
                            <w:right w:val="none" w:sz="0" w:space="0" w:color="auto"/>
                          </w:divBdr>
                        </w:div>
                        <w:div w:id="105200495">
                          <w:marLeft w:val="0"/>
                          <w:marRight w:val="0"/>
                          <w:marTop w:val="0"/>
                          <w:marBottom w:val="0"/>
                          <w:divBdr>
                            <w:top w:val="none" w:sz="0" w:space="0" w:color="auto"/>
                            <w:left w:val="none" w:sz="0" w:space="0" w:color="auto"/>
                            <w:bottom w:val="none" w:sz="0" w:space="0" w:color="auto"/>
                            <w:right w:val="none" w:sz="0" w:space="0" w:color="auto"/>
                          </w:divBdr>
                        </w:div>
                      </w:divsChild>
                    </w:div>
                    <w:div w:id="555168265">
                      <w:marLeft w:val="240"/>
                      <w:marRight w:val="0"/>
                      <w:marTop w:val="0"/>
                      <w:marBottom w:val="120"/>
                      <w:divBdr>
                        <w:top w:val="single" w:sz="6" w:space="4" w:color="AAAAAA"/>
                        <w:left w:val="single" w:sz="6" w:space="4" w:color="AAAAAA"/>
                        <w:bottom w:val="single" w:sz="6" w:space="4" w:color="AAAAAA"/>
                        <w:right w:val="single" w:sz="6" w:space="4" w:color="AAAAAA"/>
                      </w:divBdr>
                      <w:divsChild>
                        <w:div w:id="95059941">
                          <w:marLeft w:val="0"/>
                          <w:marRight w:val="0"/>
                          <w:marTop w:val="0"/>
                          <w:marBottom w:val="150"/>
                          <w:divBdr>
                            <w:top w:val="none" w:sz="0" w:space="0" w:color="auto"/>
                            <w:left w:val="none" w:sz="0" w:space="0" w:color="auto"/>
                            <w:bottom w:val="none" w:sz="0" w:space="0" w:color="auto"/>
                            <w:right w:val="none" w:sz="0" w:space="0" w:color="auto"/>
                          </w:divBdr>
                          <w:divsChild>
                            <w:div w:id="1246650882">
                              <w:marLeft w:val="0"/>
                              <w:marRight w:val="0"/>
                              <w:marTop w:val="0"/>
                              <w:marBottom w:val="0"/>
                              <w:divBdr>
                                <w:top w:val="none" w:sz="0" w:space="0" w:color="auto"/>
                                <w:left w:val="none" w:sz="0" w:space="0" w:color="auto"/>
                                <w:bottom w:val="none" w:sz="0" w:space="0" w:color="auto"/>
                                <w:right w:val="none" w:sz="0" w:space="0" w:color="auto"/>
                              </w:divBdr>
                            </w:div>
                          </w:divsChild>
                        </w:div>
                        <w:div w:id="696125738">
                          <w:marLeft w:val="0"/>
                          <w:marRight w:val="0"/>
                          <w:marTop w:val="0"/>
                          <w:marBottom w:val="0"/>
                          <w:divBdr>
                            <w:top w:val="none" w:sz="0" w:space="0" w:color="auto"/>
                            <w:left w:val="none" w:sz="0" w:space="0" w:color="auto"/>
                            <w:bottom w:val="none" w:sz="0" w:space="0" w:color="auto"/>
                            <w:right w:val="none" w:sz="0" w:space="0" w:color="auto"/>
                          </w:divBdr>
                          <w:divsChild>
                            <w:div w:id="464158693">
                              <w:marLeft w:val="0"/>
                              <w:marRight w:val="0"/>
                              <w:marTop w:val="75"/>
                              <w:marBottom w:val="120"/>
                              <w:divBdr>
                                <w:top w:val="none" w:sz="0" w:space="0" w:color="auto"/>
                                <w:left w:val="none" w:sz="0" w:space="0" w:color="auto"/>
                                <w:bottom w:val="none" w:sz="0" w:space="0" w:color="auto"/>
                                <w:right w:val="none" w:sz="0" w:space="0" w:color="auto"/>
                              </w:divBdr>
                            </w:div>
                          </w:divsChild>
                        </w:div>
                        <w:div w:id="263266824">
                          <w:marLeft w:val="0"/>
                          <w:marRight w:val="0"/>
                          <w:marTop w:val="0"/>
                          <w:marBottom w:val="0"/>
                          <w:divBdr>
                            <w:top w:val="none" w:sz="0" w:space="0" w:color="auto"/>
                            <w:left w:val="none" w:sz="0" w:space="0" w:color="auto"/>
                            <w:bottom w:val="none" w:sz="0" w:space="0" w:color="auto"/>
                            <w:right w:val="none" w:sz="0" w:space="0" w:color="auto"/>
                          </w:divBdr>
                        </w:div>
                        <w:div w:id="290213882">
                          <w:marLeft w:val="0"/>
                          <w:marRight w:val="0"/>
                          <w:marTop w:val="0"/>
                          <w:marBottom w:val="0"/>
                          <w:divBdr>
                            <w:top w:val="none" w:sz="0" w:space="0" w:color="auto"/>
                            <w:left w:val="none" w:sz="0" w:space="0" w:color="auto"/>
                            <w:bottom w:val="none" w:sz="0" w:space="0" w:color="auto"/>
                            <w:right w:val="none" w:sz="0" w:space="0" w:color="auto"/>
                          </w:divBdr>
                        </w:div>
                        <w:div w:id="1060710145">
                          <w:marLeft w:val="0"/>
                          <w:marRight w:val="0"/>
                          <w:marTop w:val="0"/>
                          <w:marBottom w:val="0"/>
                          <w:divBdr>
                            <w:top w:val="none" w:sz="0" w:space="0" w:color="auto"/>
                            <w:left w:val="none" w:sz="0" w:space="0" w:color="auto"/>
                            <w:bottom w:val="none" w:sz="0" w:space="0" w:color="auto"/>
                            <w:right w:val="none" w:sz="0" w:space="0" w:color="auto"/>
                          </w:divBdr>
                        </w:div>
                        <w:div w:id="1925871678">
                          <w:marLeft w:val="0"/>
                          <w:marRight w:val="0"/>
                          <w:marTop w:val="0"/>
                          <w:marBottom w:val="0"/>
                          <w:divBdr>
                            <w:top w:val="none" w:sz="0" w:space="0" w:color="auto"/>
                            <w:left w:val="none" w:sz="0" w:space="0" w:color="auto"/>
                            <w:bottom w:val="none" w:sz="0" w:space="0" w:color="auto"/>
                            <w:right w:val="none" w:sz="0" w:space="0" w:color="auto"/>
                          </w:divBdr>
                        </w:div>
                        <w:div w:id="347027539">
                          <w:marLeft w:val="0"/>
                          <w:marRight w:val="0"/>
                          <w:marTop w:val="0"/>
                          <w:marBottom w:val="0"/>
                          <w:divBdr>
                            <w:top w:val="none" w:sz="0" w:space="0" w:color="auto"/>
                            <w:left w:val="none" w:sz="0" w:space="0" w:color="auto"/>
                            <w:bottom w:val="none" w:sz="0" w:space="0" w:color="auto"/>
                            <w:right w:val="none" w:sz="0" w:space="0" w:color="auto"/>
                          </w:divBdr>
                        </w:div>
                        <w:div w:id="1470368285">
                          <w:marLeft w:val="0"/>
                          <w:marRight w:val="0"/>
                          <w:marTop w:val="0"/>
                          <w:marBottom w:val="0"/>
                          <w:divBdr>
                            <w:top w:val="none" w:sz="0" w:space="0" w:color="auto"/>
                            <w:left w:val="none" w:sz="0" w:space="0" w:color="auto"/>
                            <w:bottom w:val="none" w:sz="0" w:space="0" w:color="auto"/>
                            <w:right w:val="none" w:sz="0" w:space="0" w:color="auto"/>
                          </w:divBdr>
                        </w:div>
                        <w:div w:id="2048026450">
                          <w:marLeft w:val="0"/>
                          <w:marRight w:val="0"/>
                          <w:marTop w:val="0"/>
                          <w:marBottom w:val="0"/>
                          <w:divBdr>
                            <w:top w:val="none" w:sz="0" w:space="0" w:color="auto"/>
                            <w:left w:val="none" w:sz="0" w:space="0" w:color="auto"/>
                            <w:bottom w:val="none" w:sz="0" w:space="0" w:color="auto"/>
                            <w:right w:val="none" w:sz="0" w:space="0" w:color="auto"/>
                          </w:divBdr>
                        </w:div>
                        <w:div w:id="1170488035">
                          <w:marLeft w:val="0"/>
                          <w:marRight w:val="0"/>
                          <w:marTop w:val="0"/>
                          <w:marBottom w:val="0"/>
                          <w:divBdr>
                            <w:top w:val="none" w:sz="0" w:space="0" w:color="auto"/>
                            <w:left w:val="none" w:sz="0" w:space="0" w:color="auto"/>
                            <w:bottom w:val="none" w:sz="0" w:space="0" w:color="auto"/>
                            <w:right w:val="none" w:sz="0" w:space="0" w:color="auto"/>
                          </w:divBdr>
                        </w:div>
                        <w:div w:id="840857029">
                          <w:marLeft w:val="0"/>
                          <w:marRight w:val="0"/>
                          <w:marTop w:val="0"/>
                          <w:marBottom w:val="0"/>
                          <w:divBdr>
                            <w:top w:val="none" w:sz="0" w:space="0" w:color="auto"/>
                            <w:left w:val="none" w:sz="0" w:space="0" w:color="auto"/>
                            <w:bottom w:val="none" w:sz="0" w:space="0" w:color="auto"/>
                            <w:right w:val="none" w:sz="0" w:space="0" w:color="auto"/>
                          </w:divBdr>
                        </w:div>
                      </w:divsChild>
                    </w:div>
                    <w:div w:id="1030304802">
                      <w:marLeft w:val="480"/>
                      <w:marRight w:val="0"/>
                      <w:marTop w:val="72"/>
                      <w:marBottom w:val="168"/>
                      <w:divBdr>
                        <w:top w:val="single" w:sz="6" w:space="2" w:color="E7E7E7"/>
                        <w:left w:val="single" w:sz="2" w:space="0" w:color="E7E7E7"/>
                        <w:bottom w:val="single" w:sz="6" w:space="4" w:color="E7E7E7"/>
                        <w:right w:val="single" w:sz="2" w:space="6" w:color="E7E7E7"/>
                      </w:divBdr>
                      <w:divsChild>
                        <w:div w:id="304698862">
                          <w:marLeft w:val="0"/>
                          <w:marRight w:val="0"/>
                          <w:marTop w:val="0"/>
                          <w:marBottom w:val="0"/>
                          <w:divBdr>
                            <w:top w:val="none" w:sz="0" w:space="0" w:color="auto"/>
                            <w:left w:val="none" w:sz="0" w:space="0" w:color="auto"/>
                            <w:bottom w:val="none" w:sz="0" w:space="0" w:color="auto"/>
                            <w:right w:val="none" w:sz="0" w:space="0" w:color="auto"/>
                          </w:divBdr>
                        </w:div>
                      </w:divsChild>
                    </w:div>
                    <w:div w:id="226310569">
                      <w:blockQuote w:val="1"/>
                      <w:marLeft w:val="720"/>
                      <w:marRight w:val="720"/>
                      <w:marTop w:val="100"/>
                      <w:marBottom w:val="100"/>
                      <w:divBdr>
                        <w:top w:val="none" w:sz="0" w:space="0" w:color="auto"/>
                        <w:left w:val="single" w:sz="24" w:space="24" w:color="EAECF0"/>
                        <w:bottom w:val="none" w:sz="0" w:space="0" w:color="auto"/>
                        <w:right w:val="none" w:sz="0" w:space="0" w:color="auto"/>
                      </w:divBdr>
                    </w:div>
                    <w:div w:id="781534266">
                      <w:blockQuote w:val="1"/>
                      <w:marLeft w:val="720"/>
                      <w:marRight w:val="720"/>
                      <w:marTop w:val="100"/>
                      <w:marBottom w:val="100"/>
                      <w:divBdr>
                        <w:top w:val="none" w:sz="0" w:space="0" w:color="auto"/>
                        <w:left w:val="single" w:sz="24" w:space="24" w:color="EAECF0"/>
                        <w:bottom w:val="none" w:sz="0" w:space="0" w:color="auto"/>
                        <w:right w:val="none" w:sz="0" w:space="0" w:color="auto"/>
                      </w:divBdr>
                    </w:div>
                    <w:div w:id="100729618">
                      <w:blockQuote w:val="1"/>
                      <w:marLeft w:val="720"/>
                      <w:marRight w:val="720"/>
                      <w:marTop w:val="100"/>
                      <w:marBottom w:val="100"/>
                      <w:divBdr>
                        <w:top w:val="none" w:sz="0" w:space="0" w:color="auto"/>
                        <w:left w:val="single" w:sz="24" w:space="24" w:color="EAECF0"/>
                        <w:bottom w:val="none" w:sz="0" w:space="0" w:color="auto"/>
                        <w:right w:val="none" w:sz="0" w:space="0" w:color="auto"/>
                      </w:divBdr>
                    </w:div>
                    <w:div w:id="1436680336">
                      <w:marLeft w:val="480"/>
                      <w:marRight w:val="0"/>
                      <w:marTop w:val="72"/>
                      <w:marBottom w:val="168"/>
                      <w:divBdr>
                        <w:top w:val="single" w:sz="6" w:space="2" w:color="E7E7E7"/>
                        <w:left w:val="single" w:sz="2" w:space="0" w:color="E7E7E7"/>
                        <w:bottom w:val="single" w:sz="6" w:space="4" w:color="E7E7E7"/>
                        <w:right w:val="single" w:sz="2" w:space="6" w:color="E7E7E7"/>
                      </w:divBdr>
                      <w:divsChild>
                        <w:div w:id="1610048621">
                          <w:marLeft w:val="0"/>
                          <w:marRight w:val="0"/>
                          <w:marTop w:val="0"/>
                          <w:marBottom w:val="0"/>
                          <w:divBdr>
                            <w:top w:val="none" w:sz="0" w:space="0" w:color="auto"/>
                            <w:left w:val="none" w:sz="0" w:space="0" w:color="auto"/>
                            <w:bottom w:val="none" w:sz="0" w:space="0" w:color="auto"/>
                            <w:right w:val="none" w:sz="0" w:space="0" w:color="auto"/>
                          </w:divBdr>
                        </w:div>
                      </w:divsChild>
                    </w:div>
                    <w:div w:id="8141871">
                      <w:marLeft w:val="480"/>
                      <w:marRight w:val="0"/>
                      <w:marTop w:val="72"/>
                      <w:marBottom w:val="168"/>
                      <w:divBdr>
                        <w:top w:val="single" w:sz="6" w:space="2" w:color="E7E7E7"/>
                        <w:left w:val="single" w:sz="2" w:space="0" w:color="E7E7E7"/>
                        <w:bottom w:val="single" w:sz="6" w:space="4" w:color="E7E7E7"/>
                        <w:right w:val="single" w:sz="2" w:space="6" w:color="E7E7E7"/>
                      </w:divBdr>
                      <w:divsChild>
                        <w:div w:id="1753965592">
                          <w:marLeft w:val="0"/>
                          <w:marRight w:val="0"/>
                          <w:marTop w:val="0"/>
                          <w:marBottom w:val="0"/>
                          <w:divBdr>
                            <w:top w:val="none" w:sz="0" w:space="0" w:color="auto"/>
                            <w:left w:val="none" w:sz="0" w:space="0" w:color="auto"/>
                            <w:bottom w:val="none" w:sz="0" w:space="0" w:color="auto"/>
                            <w:right w:val="none" w:sz="0" w:space="0" w:color="auto"/>
                          </w:divBdr>
                        </w:div>
                      </w:divsChild>
                    </w:div>
                    <w:div w:id="1698775633">
                      <w:marLeft w:val="336"/>
                      <w:marRight w:val="0"/>
                      <w:marTop w:val="120"/>
                      <w:marBottom w:val="312"/>
                      <w:divBdr>
                        <w:top w:val="none" w:sz="0" w:space="0" w:color="auto"/>
                        <w:left w:val="none" w:sz="0" w:space="0" w:color="auto"/>
                        <w:bottom w:val="none" w:sz="0" w:space="0" w:color="auto"/>
                        <w:right w:val="none" w:sz="0" w:space="0" w:color="auto"/>
                      </w:divBdr>
                      <w:divsChild>
                        <w:div w:id="178619099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476991160">
                      <w:blockQuote w:val="1"/>
                      <w:marLeft w:val="720"/>
                      <w:marRight w:val="720"/>
                      <w:marTop w:val="100"/>
                      <w:marBottom w:val="100"/>
                      <w:divBdr>
                        <w:top w:val="none" w:sz="0" w:space="0" w:color="auto"/>
                        <w:left w:val="single" w:sz="24" w:space="24" w:color="EAECF0"/>
                        <w:bottom w:val="none" w:sz="0" w:space="0" w:color="auto"/>
                        <w:right w:val="none" w:sz="0" w:space="0" w:color="auto"/>
                      </w:divBdr>
                      <w:divsChild>
                        <w:div w:id="715739644">
                          <w:marLeft w:val="0"/>
                          <w:marRight w:val="0"/>
                          <w:marTop w:val="0"/>
                          <w:marBottom w:val="0"/>
                          <w:divBdr>
                            <w:top w:val="none" w:sz="0" w:space="0" w:color="auto"/>
                            <w:left w:val="none" w:sz="0" w:space="0" w:color="auto"/>
                            <w:bottom w:val="none" w:sz="0" w:space="0" w:color="auto"/>
                            <w:right w:val="none" w:sz="0" w:space="0" w:color="auto"/>
                          </w:divBdr>
                        </w:div>
                      </w:divsChild>
                    </w:div>
                    <w:div w:id="1689797253">
                      <w:blockQuote w:val="1"/>
                      <w:marLeft w:val="720"/>
                      <w:marRight w:val="720"/>
                      <w:marTop w:val="100"/>
                      <w:marBottom w:val="100"/>
                      <w:divBdr>
                        <w:top w:val="none" w:sz="0" w:space="0" w:color="auto"/>
                        <w:left w:val="single" w:sz="24" w:space="24" w:color="EAECF0"/>
                        <w:bottom w:val="none" w:sz="0" w:space="0" w:color="auto"/>
                        <w:right w:val="none" w:sz="0" w:space="0" w:color="auto"/>
                      </w:divBdr>
                      <w:divsChild>
                        <w:div w:id="1819682975">
                          <w:marLeft w:val="0"/>
                          <w:marRight w:val="0"/>
                          <w:marTop w:val="0"/>
                          <w:marBottom w:val="0"/>
                          <w:divBdr>
                            <w:top w:val="none" w:sz="0" w:space="0" w:color="auto"/>
                            <w:left w:val="none" w:sz="0" w:space="0" w:color="auto"/>
                            <w:bottom w:val="none" w:sz="0" w:space="0" w:color="auto"/>
                            <w:right w:val="none" w:sz="0" w:space="0" w:color="auto"/>
                          </w:divBdr>
                        </w:div>
                      </w:divsChild>
                    </w:div>
                    <w:div w:id="66541100">
                      <w:blockQuote w:val="1"/>
                      <w:marLeft w:val="720"/>
                      <w:marRight w:val="720"/>
                      <w:marTop w:val="100"/>
                      <w:marBottom w:val="100"/>
                      <w:divBdr>
                        <w:top w:val="none" w:sz="0" w:space="0" w:color="auto"/>
                        <w:left w:val="single" w:sz="24" w:space="24" w:color="EAECF0"/>
                        <w:bottom w:val="none" w:sz="0" w:space="0" w:color="auto"/>
                        <w:right w:val="none" w:sz="0" w:space="0" w:color="auto"/>
                      </w:divBdr>
                    </w:div>
                    <w:div w:id="2008823559">
                      <w:marLeft w:val="336"/>
                      <w:marRight w:val="0"/>
                      <w:marTop w:val="120"/>
                      <w:marBottom w:val="312"/>
                      <w:divBdr>
                        <w:top w:val="none" w:sz="0" w:space="0" w:color="auto"/>
                        <w:left w:val="none" w:sz="0" w:space="0" w:color="auto"/>
                        <w:bottom w:val="none" w:sz="0" w:space="0" w:color="auto"/>
                        <w:right w:val="none" w:sz="0" w:space="0" w:color="auto"/>
                      </w:divBdr>
                      <w:divsChild>
                        <w:div w:id="210758126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26625539">
                      <w:marLeft w:val="0"/>
                      <w:marRight w:val="0"/>
                      <w:marTop w:val="72"/>
                      <w:marBottom w:val="0"/>
                      <w:divBdr>
                        <w:top w:val="none" w:sz="0" w:space="0" w:color="auto"/>
                        <w:left w:val="none" w:sz="0" w:space="0" w:color="auto"/>
                        <w:bottom w:val="none" w:sz="0" w:space="0" w:color="auto"/>
                        <w:right w:val="none" w:sz="0" w:space="0" w:color="auto"/>
                      </w:divBdr>
                      <w:divsChild>
                        <w:div w:id="545148043">
                          <w:marLeft w:val="0"/>
                          <w:marRight w:val="0"/>
                          <w:marTop w:val="72"/>
                          <w:marBottom w:val="0"/>
                          <w:divBdr>
                            <w:top w:val="none" w:sz="0" w:space="0" w:color="auto"/>
                            <w:left w:val="none" w:sz="0" w:space="0" w:color="auto"/>
                            <w:bottom w:val="none" w:sz="0" w:space="0" w:color="auto"/>
                            <w:right w:val="none" w:sz="0" w:space="0" w:color="auto"/>
                          </w:divBdr>
                          <w:divsChild>
                            <w:div w:id="1915159407">
                              <w:blockQuote w:val="1"/>
                              <w:marLeft w:val="720"/>
                              <w:marRight w:val="720"/>
                              <w:marTop w:val="100"/>
                              <w:marBottom w:val="100"/>
                              <w:divBdr>
                                <w:top w:val="none" w:sz="0" w:space="0" w:color="auto"/>
                                <w:left w:val="single" w:sz="24" w:space="24" w:color="EAECF0"/>
                                <w:bottom w:val="none" w:sz="0" w:space="0" w:color="auto"/>
                                <w:right w:val="none" w:sz="0" w:space="0" w:color="auto"/>
                              </w:divBdr>
                              <w:divsChild>
                                <w:div w:id="1293898377">
                                  <w:marLeft w:val="0"/>
                                  <w:marRight w:val="0"/>
                                  <w:marTop w:val="0"/>
                                  <w:marBottom w:val="0"/>
                                  <w:divBdr>
                                    <w:top w:val="none" w:sz="0" w:space="0" w:color="auto"/>
                                    <w:left w:val="none" w:sz="0" w:space="0" w:color="auto"/>
                                    <w:bottom w:val="none" w:sz="0" w:space="0" w:color="auto"/>
                                    <w:right w:val="none" w:sz="0" w:space="0" w:color="auto"/>
                                  </w:divBdr>
                                </w:div>
                              </w:divsChild>
                            </w:div>
                            <w:div w:id="614480444">
                              <w:blockQuote w:val="1"/>
                              <w:marLeft w:val="720"/>
                              <w:marRight w:val="720"/>
                              <w:marTop w:val="100"/>
                              <w:marBottom w:val="100"/>
                              <w:divBdr>
                                <w:top w:val="none" w:sz="0" w:space="0" w:color="auto"/>
                                <w:left w:val="single" w:sz="24" w:space="24" w:color="EAECF0"/>
                                <w:bottom w:val="none" w:sz="0" w:space="0" w:color="auto"/>
                                <w:right w:val="none" w:sz="0" w:space="0" w:color="auto"/>
                              </w:divBdr>
                              <w:divsChild>
                                <w:div w:id="1035815498">
                                  <w:marLeft w:val="0"/>
                                  <w:marRight w:val="0"/>
                                  <w:marTop w:val="0"/>
                                  <w:marBottom w:val="0"/>
                                  <w:divBdr>
                                    <w:top w:val="none" w:sz="0" w:space="0" w:color="auto"/>
                                    <w:left w:val="none" w:sz="0" w:space="0" w:color="auto"/>
                                    <w:bottom w:val="none" w:sz="0" w:space="0" w:color="auto"/>
                                    <w:right w:val="none" w:sz="0" w:space="0" w:color="auto"/>
                                  </w:divBdr>
                                </w:div>
                              </w:divsChild>
                            </w:div>
                            <w:div w:id="1475681681">
                              <w:blockQuote w:val="1"/>
                              <w:marLeft w:val="720"/>
                              <w:marRight w:val="720"/>
                              <w:marTop w:val="100"/>
                              <w:marBottom w:val="100"/>
                              <w:divBdr>
                                <w:top w:val="none" w:sz="0" w:space="0" w:color="auto"/>
                                <w:left w:val="single" w:sz="24" w:space="24" w:color="EAECF0"/>
                                <w:bottom w:val="none" w:sz="0" w:space="0" w:color="auto"/>
                                <w:right w:val="none" w:sz="0" w:space="0" w:color="auto"/>
                              </w:divBdr>
                              <w:divsChild>
                                <w:div w:id="987438865">
                                  <w:marLeft w:val="0"/>
                                  <w:marRight w:val="0"/>
                                  <w:marTop w:val="0"/>
                                  <w:marBottom w:val="0"/>
                                  <w:divBdr>
                                    <w:top w:val="none" w:sz="0" w:space="0" w:color="auto"/>
                                    <w:left w:val="none" w:sz="0" w:space="0" w:color="auto"/>
                                    <w:bottom w:val="none" w:sz="0" w:space="0" w:color="auto"/>
                                    <w:right w:val="none" w:sz="0" w:space="0" w:color="auto"/>
                                  </w:divBdr>
                                </w:div>
                              </w:divsChild>
                            </w:div>
                            <w:div w:id="1852915634">
                              <w:blockQuote w:val="1"/>
                              <w:marLeft w:val="720"/>
                              <w:marRight w:val="720"/>
                              <w:marTop w:val="100"/>
                              <w:marBottom w:val="100"/>
                              <w:divBdr>
                                <w:top w:val="none" w:sz="0" w:space="0" w:color="auto"/>
                                <w:left w:val="single" w:sz="24" w:space="24" w:color="EAECF0"/>
                                <w:bottom w:val="none" w:sz="0" w:space="0" w:color="auto"/>
                                <w:right w:val="none" w:sz="0" w:space="0" w:color="auto"/>
                              </w:divBdr>
                              <w:divsChild>
                                <w:div w:id="169241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699302">
                      <w:marLeft w:val="240"/>
                      <w:marRight w:val="0"/>
                      <w:marTop w:val="72"/>
                      <w:marBottom w:val="240"/>
                      <w:divBdr>
                        <w:top w:val="single" w:sz="6" w:space="3" w:color="AAAAAA"/>
                        <w:left w:val="single" w:sz="6" w:space="3" w:color="AAAAAA"/>
                        <w:bottom w:val="single" w:sz="6" w:space="3" w:color="AAAAAA"/>
                        <w:right w:val="single" w:sz="6" w:space="3" w:color="AAAAAA"/>
                      </w:divBdr>
                    </w:div>
                    <w:div w:id="1821265501">
                      <w:marLeft w:val="0"/>
                      <w:marRight w:val="0"/>
                      <w:marTop w:val="0"/>
                      <w:marBottom w:val="0"/>
                      <w:divBdr>
                        <w:top w:val="none" w:sz="0" w:space="0" w:color="auto"/>
                        <w:left w:val="none" w:sz="0" w:space="0" w:color="auto"/>
                        <w:bottom w:val="none" w:sz="0" w:space="0" w:color="auto"/>
                        <w:right w:val="none" w:sz="0" w:space="0" w:color="auto"/>
                      </w:divBdr>
                    </w:div>
                    <w:div w:id="189087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935924">
      <w:bodyDiv w:val="1"/>
      <w:marLeft w:val="0"/>
      <w:marRight w:val="0"/>
      <w:marTop w:val="0"/>
      <w:marBottom w:val="0"/>
      <w:divBdr>
        <w:top w:val="none" w:sz="0" w:space="0" w:color="auto"/>
        <w:left w:val="none" w:sz="0" w:space="0" w:color="auto"/>
        <w:bottom w:val="none" w:sz="0" w:space="0" w:color="auto"/>
        <w:right w:val="none" w:sz="0" w:space="0" w:color="auto"/>
      </w:divBdr>
      <w:divsChild>
        <w:div w:id="442698619">
          <w:marLeft w:val="0"/>
          <w:marRight w:val="0"/>
          <w:marTop w:val="0"/>
          <w:marBottom w:val="0"/>
          <w:divBdr>
            <w:top w:val="none" w:sz="0" w:space="0" w:color="auto"/>
            <w:left w:val="none" w:sz="0" w:space="0" w:color="auto"/>
            <w:bottom w:val="none" w:sz="0" w:space="0" w:color="auto"/>
            <w:right w:val="none" w:sz="0" w:space="0" w:color="auto"/>
          </w:divBdr>
        </w:div>
        <w:div w:id="453476121">
          <w:marLeft w:val="0"/>
          <w:marRight w:val="0"/>
          <w:marTop w:val="0"/>
          <w:marBottom w:val="0"/>
          <w:divBdr>
            <w:top w:val="none" w:sz="0" w:space="0" w:color="auto"/>
            <w:left w:val="none" w:sz="0" w:space="0" w:color="auto"/>
            <w:bottom w:val="none" w:sz="0" w:space="0" w:color="auto"/>
            <w:right w:val="none" w:sz="0" w:space="0" w:color="auto"/>
          </w:divBdr>
        </w:div>
        <w:div w:id="715659828">
          <w:marLeft w:val="0"/>
          <w:marRight w:val="0"/>
          <w:marTop w:val="0"/>
          <w:marBottom w:val="0"/>
          <w:divBdr>
            <w:top w:val="none" w:sz="0" w:space="0" w:color="auto"/>
            <w:left w:val="none" w:sz="0" w:space="0" w:color="auto"/>
            <w:bottom w:val="none" w:sz="0" w:space="0" w:color="auto"/>
            <w:right w:val="none" w:sz="0" w:space="0" w:color="auto"/>
          </w:divBdr>
        </w:div>
        <w:div w:id="766120361">
          <w:marLeft w:val="0"/>
          <w:marRight w:val="0"/>
          <w:marTop w:val="0"/>
          <w:marBottom w:val="0"/>
          <w:divBdr>
            <w:top w:val="none" w:sz="0" w:space="0" w:color="auto"/>
            <w:left w:val="none" w:sz="0" w:space="0" w:color="auto"/>
            <w:bottom w:val="none" w:sz="0" w:space="0" w:color="auto"/>
            <w:right w:val="none" w:sz="0" w:space="0" w:color="auto"/>
          </w:divBdr>
        </w:div>
        <w:div w:id="895706236">
          <w:marLeft w:val="0"/>
          <w:marRight w:val="0"/>
          <w:marTop w:val="0"/>
          <w:marBottom w:val="0"/>
          <w:divBdr>
            <w:top w:val="none" w:sz="0" w:space="0" w:color="auto"/>
            <w:left w:val="none" w:sz="0" w:space="0" w:color="auto"/>
            <w:bottom w:val="none" w:sz="0" w:space="0" w:color="auto"/>
            <w:right w:val="none" w:sz="0" w:space="0" w:color="auto"/>
          </w:divBdr>
        </w:div>
        <w:div w:id="1219590184">
          <w:marLeft w:val="0"/>
          <w:marRight w:val="0"/>
          <w:marTop w:val="0"/>
          <w:marBottom w:val="0"/>
          <w:divBdr>
            <w:top w:val="none" w:sz="0" w:space="0" w:color="auto"/>
            <w:left w:val="none" w:sz="0" w:space="0" w:color="auto"/>
            <w:bottom w:val="none" w:sz="0" w:space="0" w:color="auto"/>
            <w:right w:val="none" w:sz="0" w:space="0" w:color="auto"/>
          </w:divBdr>
        </w:div>
        <w:div w:id="1419212737">
          <w:marLeft w:val="0"/>
          <w:marRight w:val="0"/>
          <w:marTop w:val="0"/>
          <w:marBottom w:val="0"/>
          <w:divBdr>
            <w:top w:val="none" w:sz="0" w:space="0" w:color="auto"/>
            <w:left w:val="none" w:sz="0" w:space="0" w:color="auto"/>
            <w:bottom w:val="none" w:sz="0" w:space="0" w:color="auto"/>
            <w:right w:val="none" w:sz="0" w:space="0" w:color="auto"/>
          </w:divBdr>
        </w:div>
        <w:div w:id="1837063522">
          <w:marLeft w:val="0"/>
          <w:marRight w:val="0"/>
          <w:marTop w:val="0"/>
          <w:marBottom w:val="0"/>
          <w:divBdr>
            <w:top w:val="none" w:sz="0" w:space="0" w:color="auto"/>
            <w:left w:val="none" w:sz="0" w:space="0" w:color="auto"/>
            <w:bottom w:val="none" w:sz="0" w:space="0" w:color="auto"/>
            <w:right w:val="none" w:sz="0" w:space="0" w:color="auto"/>
          </w:divBdr>
          <w:divsChild>
            <w:div w:id="1112743711">
              <w:marLeft w:val="0"/>
              <w:marRight w:val="0"/>
              <w:marTop w:val="0"/>
              <w:marBottom w:val="0"/>
              <w:divBdr>
                <w:top w:val="none" w:sz="0" w:space="0" w:color="auto"/>
                <w:left w:val="none" w:sz="0" w:space="0" w:color="auto"/>
                <w:bottom w:val="none" w:sz="0" w:space="0" w:color="auto"/>
                <w:right w:val="none" w:sz="0" w:space="0" w:color="auto"/>
              </w:divBdr>
            </w:div>
          </w:divsChild>
        </w:div>
        <w:div w:id="2093430115">
          <w:marLeft w:val="0"/>
          <w:marRight w:val="0"/>
          <w:marTop w:val="0"/>
          <w:marBottom w:val="0"/>
          <w:divBdr>
            <w:top w:val="none" w:sz="0" w:space="0" w:color="auto"/>
            <w:left w:val="none" w:sz="0" w:space="0" w:color="auto"/>
            <w:bottom w:val="none" w:sz="0" w:space="0" w:color="auto"/>
            <w:right w:val="none" w:sz="0" w:space="0" w:color="auto"/>
          </w:divBdr>
        </w:div>
      </w:divsChild>
    </w:div>
    <w:div w:id="897209409">
      <w:bodyDiv w:val="1"/>
      <w:marLeft w:val="0"/>
      <w:marRight w:val="0"/>
      <w:marTop w:val="0"/>
      <w:marBottom w:val="0"/>
      <w:divBdr>
        <w:top w:val="none" w:sz="0" w:space="0" w:color="auto"/>
        <w:left w:val="none" w:sz="0" w:space="0" w:color="auto"/>
        <w:bottom w:val="none" w:sz="0" w:space="0" w:color="auto"/>
        <w:right w:val="none" w:sz="0" w:space="0" w:color="auto"/>
      </w:divBdr>
    </w:div>
    <w:div w:id="981227199">
      <w:bodyDiv w:val="1"/>
      <w:marLeft w:val="0"/>
      <w:marRight w:val="0"/>
      <w:marTop w:val="0"/>
      <w:marBottom w:val="0"/>
      <w:divBdr>
        <w:top w:val="none" w:sz="0" w:space="0" w:color="auto"/>
        <w:left w:val="none" w:sz="0" w:space="0" w:color="auto"/>
        <w:bottom w:val="none" w:sz="0" w:space="0" w:color="auto"/>
        <w:right w:val="none" w:sz="0" w:space="0" w:color="auto"/>
      </w:divBdr>
      <w:divsChild>
        <w:div w:id="1017272912">
          <w:marLeft w:val="0"/>
          <w:marRight w:val="0"/>
          <w:marTop w:val="0"/>
          <w:marBottom w:val="0"/>
          <w:divBdr>
            <w:top w:val="none" w:sz="0" w:space="0" w:color="auto"/>
            <w:left w:val="none" w:sz="0" w:space="0" w:color="auto"/>
            <w:bottom w:val="none" w:sz="0" w:space="0" w:color="auto"/>
            <w:right w:val="none" w:sz="0" w:space="0" w:color="auto"/>
          </w:divBdr>
        </w:div>
        <w:div w:id="626550113">
          <w:marLeft w:val="0"/>
          <w:marRight w:val="0"/>
          <w:marTop w:val="0"/>
          <w:marBottom w:val="0"/>
          <w:divBdr>
            <w:top w:val="none" w:sz="0" w:space="0" w:color="auto"/>
            <w:left w:val="none" w:sz="0" w:space="0" w:color="auto"/>
            <w:bottom w:val="none" w:sz="0" w:space="0" w:color="auto"/>
            <w:right w:val="none" w:sz="0" w:space="0" w:color="auto"/>
          </w:divBdr>
          <w:divsChild>
            <w:div w:id="1619801086">
              <w:marLeft w:val="0"/>
              <w:marRight w:val="0"/>
              <w:marTop w:val="0"/>
              <w:marBottom w:val="0"/>
              <w:divBdr>
                <w:top w:val="single" w:sz="6" w:space="0" w:color="CCCCCC"/>
                <w:left w:val="none" w:sz="0" w:space="0" w:color="auto"/>
                <w:bottom w:val="none" w:sz="0" w:space="0" w:color="auto"/>
                <w:right w:val="none" w:sz="0" w:space="0" w:color="auto"/>
              </w:divBdr>
              <w:divsChild>
                <w:div w:id="553078093">
                  <w:marLeft w:val="0"/>
                  <w:marRight w:val="0"/>
                  <w:marTop w:val="0"/>
                  <w:marBottom w:val="0"/>
                  <w:divBdr>
                    <w:top w:val="none" w:sz="0" w:space="0" w:color="auto"/>
                    <w:left w:val="none" w:sz="0" w:space="0" w:color="auto"/>
                    <w:bottom w:val="none" w:sz="0" w:space="0" w:color="auto"/>
                    <w:right w:val="none" w:sz="0" w:space="0" w:color="auto"/>
                  </w:divBdr>
                </w:div>
                <w:div w:id="28653444">
                  <w:marLeft w:val="0"/>
                  <w:marRight w:val="0"/>
                  <w:marTop w:val="0"/>
                  <w:marBottom w:val="0"/>
                  <w:divBdr>
                    <w:top w:val="none" w:sz="0" w:space="0" w:color="auto"/>
                    <w:left w:val="none" w:sz="0" w:space="0" w:color="auto"/>
                    <w:bottom w:val="none" w:sz="0" w:space="0" w:color="auto"/>
                    <w:right w:val="none" w:sz="0" w:space="0" w:color="auto"/>
                  </w:divBdr>
                  <w:divsChild>
                    <w:div w:id="1754862390">
                      <w:marLeft w:val="0"/>
                      <w:marRight w:val="0"/>
                      <w:marTop w:val="0"/>
                      <w:marBottom w:val="0"/>
                      <w:divBdr>
                        <w:top w:val="none" w:sz="0" w:space="0" w:color="auto"/>
                        <w:left w:val="none" w:sz="0" w:space="0" w:color="auto"/>
                        <w:bottom w:val="none" w:sz="0" w:space="0" w:color="auto"/>
                        <w:right w:val="none" w:sz="0" w:space="0" w:color="auto"/>
                      </w:divBdr>
                      <w:divsChild>
                        <w:div w:id="36183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9118868">
          <w:marLeft w:val="0"/>
          <w:marRight w:val="0"/>
          <w:marTop w:val="0"/>
          <w:marBottom w:val="0"/>
          <w:divBdr>
            <w:top w:val="none" w:sz="0" w:space="0" w:color="auto"/>
            <w:left w:val="none" w:sz="0" w:space="0" w:color="auto"/>
            <w:bottom w:val="none" w:sz="0" w:space="0" w:color="auto"/>
            <w:right w:val="none" w:sz="0" w:space="0" w:color="auto"/>
          </w:divBdr>
          <w:divsChild>
            <w:div w:id="227813935">
              <w:marLeft w:val="0"/>
              <w:marRight w:val="0"/>
              <w:marTop w:val="0"/>
              <w:marBottom w:val="0"/>
              <w:divBdr>
                <w:top w:val="none" w:sz="0" w:space="0" w:color="auto"/>
                <w:left w:val="none" w:sz="0" w:space="0" w:color="auto"/>
                <w:bottom w:val="none" w:sz="0" w:space="0" w:color="auto"/>
                <w:right w:val="none" w:sz="0" w:space="0" w:color="auto"/>
              </w:divBdr>
              <w:divsChild>
                <w:div w:id="1735272484">
                  <w:marLeft w:val="0"/>
                  <w:marRight w:val="0"/>
                  <w:marTop w:val="0"/>
                  <w:marBottom w:val="0"/>
                  <w:divBdr>
                    <w:top w:val="none" w:sz="0" w:space="0" w:color="auto"/>
                    <w:left w:val="none" w:sz="0" w:space="0" w:color="auto"/>
                    <w:bottom w:val="none" w:sz="0" w:space="0" w:color="auto"/>
                    <w:right w:val="none" w:sz="0" w:space="0" w:color="auto"/>
                  </w:divBdr>
                  <w:divsChild>
                    <w:div w:id="239948225">
                      <w:marLeft w:val="0"/>
                      <w:marRight w:val="0"/>
                      <w:marTop w:val="0"/>
                      <w:marBottom w:val="0"/>
                      <w:divBdr>
                        <w:top w:val="none" w:sz="0" w:space="0" w:color="auto"/>
                        <w:left w:val="none" w:sz="0" w:space="0" w:color="auto"/>
                        <w:bottom w:val="none" w:sz="0" w:space="0" w:color="auto"/>
                        <w:right w:val="none" w:sz="0" w:space="0" w:color="auto"/>
                      </w:divBdr>
                      <w:divsChild>
                        <w:div w:id="174267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158541">
          <w:marLeft w:val="0"/>
          <w:marRight w:val="0"/>
          <w:marTop w:val="0"/>
          <w:marBottom w:val="0"/>
          <w:divBdr>
            <w:top w:val="none" w:sz="0" w:space="0" w:color="auto"/>
            <w:left w:val="none" w:sz="0" w:space="0" w:color="auto"/>
            <w:bottom w:val="none" w:sz="0" w:space="0" w:color="auto"/>
            <w:right w:val="none" w:sz="0" w:space="0" w:color="auto"/>
          </w:divBdr>
          <w:divsChild>
            <w:div w:id="1050425675">
              <w:marLeft w:val="0"/>
              <w:marRight w:val="0"/>
              <w:marTop w:val="0"/>
              <w:marBottom w:val="0"/>
              <w:divBdr>
                <w:top w:val="none" w:sz="0" w:space="0" w:color="auto"/>
                <w:left w:val="none" w:sz="0" w:space="0" w:color="auto"/>
                <w:bottom w:val="none" w:sz="0" w:space="0" w:color="auto"/>
                <w:right w:val="none" w:sz="0" w:space="0" w:color="auto"/>
              </w:divBdr>
              <w:divsChild>
                <w:div w:id="793332783">
                  <w:marLeft w:val="0"/>
                  <w:marRight w:val="0"/>
                  <w:marTop w:val="0"/>
                  <w:marBottom w:val="0"/>
                  <w:divBdr>
                    <w:top w:val="none" w:sz="0" w:space="0" w:color="auto"/>
                    <w:left w:val="none" w:sz="0" w:space="0" w:color="auto"/>
                    <w:bottom w:val="none" w:sz="0" w:space="0" w:color="auto"/>
                    <w:right w:val="none" w:sz="0" w:space="0" w:color="auto"/>
                  </w:divBdr>
                </w:div>
              </w:divsChild>
            </w:div>
            <w:div w:id="67658829">
              <w:marLeft w:val="0"/>
              <w:marRight w:val="0"/>
              <w:marTop w:val="0"/>
              <w:marBottom w:val="0"/>
              <w:divBdr>
                <w:top w:val="none" w:sz="0" w:space="0" w:color="auto"/>
                <w:left w:val="none" w:sz="0" w:space="0" w:color="auto"/>
                <w:bottom w:val="none" w:sz="0" w:space="0" w:color="auto"/>
                <w:right w:val="none" w:sz="0" w:space="0" w:color="auto"/>
              </w:divBdr>
            </w:div>
          </w:divsChild>
        </w:div>
        <w:div w:id="543754799">
          <w:marLeft w:val="0"/>
          <w:marRight w:val="0"/>
          <w:marTop w:val="0"/>
          <w:marBottom w:val="0"/>
          <w:divBdr>
            <w:top w:val="none" w:sz="0" w:space="0" w:color="auto"/>
            <w:left w:val="none" w:sz="0" w:space="0" w:color="auto"/>
            <w:bottom w:val="none" w:sz="0" w:space="0" w:color="auto"/>
            <w:right w:val="none" w:sz="0" w:space="0" w:color="auto"/>
          </w:divBdr>
          <w:divsChild>
            <w:div w:id="2052070341">
              <w:marLeft w:val="0"/>
              <w:marRight w:val="0"/>
              <w:marTop w:val="0"/>
              <w:marBottom w:val="0"/>
              <w:divBdr>
                <w:top w:val="none" w:sz="0" w:space="0" w:color="auto"/>
                <w:left w:val="none" w:sz="0" w:space="0" w:color="auto"/>
                <w:bottom w:val="none" w:sz="0" w:space="0" w:color="auto"/>
                <w:right w:val="none" w:sz="0" w:space="0" w:color="auto"/>
              </w:divBdr>
              <w:divsChild>
                <w:div w:id="1701079027">
                  <w:marLeft w:val="0"/>
                  <w:marRight w:val="0"/>
                  <w:marTop w:val="0"/>
                  <w:marBottom w:val="0"/>
                  <w:divBdr>
                    <w:top w:val="none" w:sz="0" w:space="0" w:color="auto"/>
                    <w:left w:val="none" w:sz="0" w:space="0" w:color="auto"/>
                    <w:bottom w:val="none" w:sz="0" w:space="0" w:color="auto"/>
                    <w:right w:val="none" w:sz="0" w:space="0" w:color="auto"/>
                  </w:divBdr>
                  <w:divsChild>
                    <w:div w:id="486753594">
                      <w:marLeft w:val="0"/>
                      <w:marRight w:val="0"/>
                      <w:marTop w:val="0"/>
                      <w:marBottom w:val="0"/>
                      <w:divBdr>
                        <w:top w:val="none" w:sz="0" w:space="0" w:color="auto"/>
                        <w:left w:val="none" w:sz="0" w:space="0" w:color="auto"/>
                        <w:bottom w:val="none" w:sz="0" w:space="0" w:color="auto"/>
                        <w:right w:val="none" w:sz="0" w:space="0" w:color="auto"/>
                      </w:divBdr>
                      <w:divsChild>
                        <w:div w:id="1133867924">
                          <w:marLeft w:val="0"/>
                          <w:marRight w:val="0"/>
                          <w:marTop w:val="0"/>
                          <w:marBottom w:val="0"/>
                          <w:divBdr>
                            <w:top w:val="none" w:sz="0" w:space="0" w:color="auto"/>
                            <w:left w:val="none" w:sz="0" w:space="0" w:color="auto"/>
                            <w:bottom w:val="none" w:sz="0" w:space="0" w:color="auto"/>
                            <w:right w:val="none" w:sz="0" w:space="0" w:color="auto"/>
                          </w:divBdr>
                          <w:divsChild>
                            <w:div w:id="1903982512">
                              <w:marLeft w:val="0"/>
                              <w:marRight w:val="0"/>
                              <w:marTop w:val="0"/>
                              <w:marBottom w:val="0"/>
                              <w:divBdr>
                                <w:top w:val="none" w:sz="0" w:space="0" w:color="auto"/>
                                <w:left w:val="none" w:sz="0" w:space="0" w:color="auto"/>
                                <w:bottom w:val="none" w:sz="0" w:space="0" w:color="auto"/>
                                <w:right w:val="none" w:sz="0" w:space="0" w:color="auto"/>
                              </w:divBdr>
                            </w:div>
                            <w:div w:id="915742891">
                              <w:marLeft w:val="0"/>
                              <w:marRight w:val="0"/>
                              <w:marTop w:val="0"/>
                              <w:marBottom w:val="0"/>
                              <w:divBdr>
                                <w:top w:val="none" w:sz="0" w:space="0" w:color="auto"/>
                                <w:left w:val="none" w:sz="0" w:space="0" w:color="auto"/>
                                <w:bottom w:val="none" w:sz="0" w:space="0" w:color="auto"/>
                                <w:right w:val="none" w:sz="0" w:space="0" w:color="auto"/>
                              </w:divBdr>
                            </w:div>
                          </w:divsChild>
                        </w:div>
                        <w:div w:id="253169384">
                          <w:marLeft w:val="0"/>
                          <w:marRight w:val="0"/>
                          <w:marTop w:val="0"/>
                          <w:marBottom w:val="0"/>
                          <w:divBdr>
                            <w:top w:val="none" w:sz="0" w:space="0" w:color="auto"/>
                            <w:left w:val="none" w:sz="0" w:space="0" w:color="auto"/>
                            <w:bottom w:val="none" w:sz="0" w:space="0" w:color="auto"/>
                            <w:right w:val="none" w:sz="0" w:space="0" w:color="auto"/>
                          </w:divBdr>
                        </w:div>
                        <w:div w:id="188520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204046">
              <w:marLeft w:val="0"/>
              <w:marRight w:val="0"/>
              <w:marTop w:val="0"/>
              <w:marBottom w:val="0"/>
              <w:divBdr>
                <w:top w:val="none" w:sz="0" w:space="0" w:color="auto"/>
                <w:left w:val="none" w:sz="0" w:space="0" w:color="auto"/>
                <w:bottom w:val="none" w:sz="0" w:space="0" w:color="auto"/>
                <w:right w:val="none" w:sz="0" w:space="0" w:color="auto"/>
              </w:divBdr>
              <w:divsChild>
                <w:div w:id="1022242086">
                  <w:marLeft w:val="0"/>
                  <w:marRight w:val="0"/>
                  <w:marTop w:val="0"/>
                  <w:marBottom w:val="0"/>
                  <w:divBdr>
                    <w:top w:val="none" w:sz="0" w:space="0" w:color="auto"/>
                    <w:left w:val="none" w:sz="0" w:space="0" w:color="auto"/>
                    <w:bottom w:val="none" w:sz="0" w:space="0" w:color="auto"/>
                    <w:right w:val="none" w:sz="0" w:space="0" w:color="auto"/>
                  </w:divBdr>
                  <w:divsChild>
                    <w:div w:id="507451929">
                      <w:marLeft w:val="0"/>
                      <w:marRight w:val="0"/>
                      <w:marTop w:val="0"/>
                      <w:marBottom w:val="0"/>
                      <w:divBdr>
                        <w:top w:val="none" w:sz="0" w:space="0" w:color="auto"/>
                        <w:left w:val="none" w:sz="0" w:space="0" w:color="auto"/>
                        <w:bottom w:val="none" w:sz="0" w:space="0" w:color="auto"/>
                        <w:right w:val="none" w:sz="0" w:space="0" w:color="auto"/>
                      </w:divBdr>
                      <w:divsChild>
                        <w:div w:id="2095081854">
                          <w:marLeft w:val="0"/>
                          <w:marRight w:val="0"/>
                          <w:marTop w:val="0"/>
                          <w:marBottom w:val="0"/>
                          <w:divBdr>
                            <w:top w:val="none" w:sz="0" w:space="0" w:color="auto"/>
                            <w:left w:val="none" w:sz="0" w:space="0" w:color="auto"/>
                            <w:bottom w:val="none" w:sz="0" w:space="0" w:color="auto"/>
                            <w:right w:val="none" w:sz="0" w:space="0" w:color="auto"/>
                          </w:divBdr>
                          <w:divsChild>
                            <w:div w:id="1135831711">
                              <w:marLeft w:val="0"/>
                              <w:marRight w:val="0"/>
                              <w:marTop w:val="0"/>
                              <w:marBottom w:val="0"/>
                              <w:divBdr>
                                <w:top w:val="none" w:sz="0" w:space="0" w:color="auto"/>
                                <w:left w:val="none" w:sz="0" w:space="0" w:color="auto"/>
                                <w:bottom w:val="none" w:sz="0" w:space="0" w:color="auto"/>
                                <w:right w:val="none" w:sz="0" w:space="0" w:color="auto"/>
                              </w:divBdr>
                              <w:divsChild>
                                <w:div w:id="154104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614891">
                      <w:marLeft w:val="0"/>
                      <w:marRight w:val="0"/>
                      <w:marTop w:val="0"/>
                      <w:marBottom w:val="0"/>
                      <w:divBdr>
                        <w:top w:val="none" w:sz="0" w:space="0" w:color="auto"/>
                        <w:left w:val="none" w:sz="0" w:space="0" w:color="auto"/>
                        <w:bottom w:val="none" w:sz="0" w:space="0" w:color="auto"/>
                        <w:right w:val="none" w:sz="0" w:space="0" w:color="auto"/>
                      </w:divBdr>
                      <w:divsChild>
                        <w:div w:id="1159997424">
                          <w:marLeft w:val="0"/>
                          <w:marRight w:val="0"/>
                          <w:marTop w:val="0"/>
                          <w:marBottom w:val="0"/>
                          <w:divBdr>
                            <w:top w:val="none" w:sz="0" w:space="0" w:color="auto"/>
                            <w:left w:val="none" w:sz="0" w:space="0" w:color="auto"/>
                            <w:bottom w:val="none" w:sz="0" w:space="0" w:color="auto"/>
                            <w:right w:val="none" w:sz="0" w:space="0" w:color="auto"/>
                          </w:divBdr>
                        </w:div>
                      </w:divsChild>
                    </w:div>
                    <w:div w:id="2041660680">
                      <w:marLeft w:val="0"/>
                      <w:marRight w:val="0"/>
                      <w:marTop w:val="0"/>
                      <w:marBottom w:val="0"/>
                      <w:divBdr>
                        <w:top w:val="none" w:sz="0" w:space="0" w:color="auto"/>
                        <w:left w:val="none" w:sz="0" w:space="0" w:color="auto"/>
                        <w:bottom w:val="none" w:sz="0" w:space="0" w:color="auto"/>
                        <w:right w:val="none" w:sz="0" w:space="0" w:color="auto"/>
                      </w:divBdr>
                    </w:div>
                    <w:div w:id="1009790089">
                      <w:marLeft w:val="0"/>
                      <w:marRight w:val="0"/>
                      <w:marTop w:val="0"/>
                      <w:marBottom w:val="0"/>
                      <w:divBdr>
                        <w:top w:val="none" w:sz="0" w:space="0" w:color="auto"/>
                        <w:left w:val="none" w:sz="0" w:space="0" w:color="auto"/>
                        <w:bottom w:val="none" w:sz="0" w:space="0" w:color="auto"/>
                        <w:right w:val="none" w:sz="0" w:space="0" w:color="auto"/>
                      </w:divBdr>
                      <w:divsChild>
                        <w:div w:id="304703073">
                          <w:marLeft w:val="0"/>
                          <w:marRight w:val="0"/>
                          <w:marTop w:val="0"/>
                          <w:marBottom w:val="0"/>
                          <w:divBdr>
                            <w:top w:val="none" w:sz="0" w:space="0" w:color="auto"/>
                            <w:left w:val="none" w:sz="0" w:space="0" w:color="auto"/>
                            <w:bottom w:val="none" w:sz="0" w:space="0" w:color="auto"/>
                            <w:right w:val="none" w:sz="0" w:space="0" w:color="auto"/>
                          </w:divBdr>
                          <w:divsChild>
                            <w:div w:id="511922122">
                              <w:marLeft w:val="0"/>
                              <w:marRight w:val="0"/>
                              <w:marTop w:val="0"/>
                              <w:marBottom w:val="0"/>
                              <w:divBdr>
                                <w:top w:val="none" w:sz="0" w:space="0" w:color="auto"/>
                                <w:left w:val="none" w:sz="0" w:space="0" w:color="auto"/>
                                <w:bottom w:val="none" w:sz="0" w:space="0" w:color="auto"/>
                                <w:right w:val="none" w:sz="0" w:space="0" w:color="auto"/>
                              </w:divBdr>
                              <w:divsChild>
                                <w:div w:id="186235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033738">
                      <w:marLeft w:val="0"/>
                      <w:marRight w:val="0"/>
                      <w:marTop w:val="0"/>
                      <w:marBottom w:val="0"/>
                      <w:divBdr>
                        <w:top w:val="none" w:sz="0" w:space="0" w:color="auto"/>
                        <w:left w:val="none" w:sz="0" w:space="0" w:color="auto"/>
                        <w:bottom w:val="none" w:sz="0" w:space="0" w:color="auto"/>
                        <w:right w:val="none" w:sz="0" w:space="0" w:color="auto"/>
                      </w:divBdr>
                      <w:divsChild>
                        <w:div w:id="277034908">
                          <w:marLeft w:val="0"/>
                          <w:marRight w:val="0"/>
                          <w:marTop w:val="0"/>
                          <w:marBottom w:val="0"/>
                          <w:divBdr>
                            <w:top w:val="none" w:sz="0" w:space="0" w:color="auto"/>
                            <w:left w:val="none" w:sz="0" w:space="0" w:color="auto"/>
                            <w:bottom w:val="none" w:sz="0" w:space="0" w:color="auto"/>
                            <w:right w:val="none" w:sz="0" w:space="0" w:color="auto"/>
                          </w:divBdr>
                          <w:divsChild>
                            <w:div w:id="1259634474">
                              <w:marLeft w:val="0"/>
                              <w:marRight w:val="0"/>
                              <w:marTop w:val="0"/>
                              <w:marBottom w:val="0"/>
                              <w:divBdr>
                                <w:top w:val="none" w:sz="0" w:space="0" w:color="auto"/>
                                <w:left w:val="none" w:sz="0" w:space="0" w:color="auto"/>
                                <w:bottom w:val="none" w:sz="0" w:space="0" w:color="auto"/>
                                <w:right w:val="none" w:sz="0" w:space="0" w:color="auto"/>
                              </w:divBdr>
                              <w:divsChild>
                                <w:div w:id="1452170285">
                                  <w:marLeft w:val="0"/>
                                  <w:marRight w:val="0"/>
                                  <w:marTop w:val="0"/>
                                  <w:marBottom w:val="0"/>
                                  <w:divBdr>
                                    <w:top w:val="none" w:sz="0" w:space="0" w:color="auto"/>
                                    <w:left w:val="none" w:sz="0" w:space="0" w:color="auto"/>
                                    <w:bottom w:val="none" w:sz="0" w:space="0" w:color="auto"/>
                                    <w:right w:val="none" w:sz="0" w:space="0" w:color="auto"/>
                                  </w:divBdr>
                                  <w:divsChild>
                                    <w:div w:id="542056364">
                                      <w:marLeft w:val="0"/>
                                      <w:marRight w:val="0"/>
                                      <w:marTop w:val="0"/>
                                      <w:marBottom w:val="0"/>
                                      <w:divBdr>
                                        <w:top w:val="none" w:sz="0" w:space="0" w:color="auto"/>
                                        <w:left w:val="none" w:sz="0" w:space="0" w:color="auto"/>
                                        <w:bottom w:val="none" w:sz="0" w:space="0" w:color="auto"/>
                                        <w:right w:val="none" w:sz="0" w:space="0" w:color="auto"/>
                                      </w:divBdr>
                                    </w:div>
                                    <w:div w:id="107051322">
                                      <w:marLeft w:val="0"/>
                                      <w:marRight w:val="0"/>
                                      <w:marTop w:val="0"/>
                                      <w:marBottom w:val="0"/>
                                      <w:divBdr>
                                        <w:top w:val="none" w:sz="0" w:space="0" w:color="auto"/>
                                        <w:left w:val="none" w:sz="0" w:space="0" w:color="auto"/>
                                        <w:bottom w:val="none" w:sz="0" w:space="0" w:color="auto"/>
                                        <w:right w:val="none" w:sz="0" w:space="0" w:color="auto"/>
                                      </w:divBdr>
                                      <w:divsChild>
                                        <w:div w:id="1841584364">
                                          <w:marLeft w:val="0"/>
                                          <w:marRight w:val="0"/>
                                          <w:marTop w:val="0"/>
                                          <w:marBottom w:val="0"/>
                                          <w:divBdr>
                                            <w:top w:val="none" w:sz="0" w:space="0" w:color="auto"/>
                                            <w:left w:val="none" w:sz="0" w:space="0" w:color="auto"/>
                                            <w:bottom w:val="none" w:sz="0" w:space="0" w:color="auto"/>
                                            <w:right w:val="none" w:sz="0" w:space="0" w:color="auto"/>
                                          </w:divBdr>
                                          <w:divsChild>
                                            <w:div w:id="1031611494">
                                              <w:marLeft w:val="0"/>
                                              <w:marRight w:val="0"/>
                                              <w:marTop w:val="0"/>
                                              <w:marBottom w:val="0"/>
                                              <w:divBdr>
                                                <w:top w:val="none" w:sz="0" w:space="0" w:color="auto"/>
                                                <w:left w:val="none" w:sz="0" w:space="0" w:color="auto"/>
                                                <w:bottom w:val="none" w:sz="0" w:space="0" w:color="auto"/>
                                                <w:right w:val="none" w:sz="0" w:space="0" w:color="auto"/>
                                              </w:divBdr>
                                              <w:divsChild>
                                                <w:div w:id="69805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8554508">
                      <w:marLeft w:val="0"/>
                      <w:marRight w:val="0"/>
                      <w:marTop w:val="0"/>
                      <w:marBottom w:val="0"/>
                      <w:divBdr>
                        <w:top w:val="none" w:sz="0" w:space="0" w:color="auto"/>
                        <w:left w:val="none" w:sz="0" w:space="0" w:color="auto"/>
                        <w:bottom w:val="none" w:sz="0" w:space="0" w:color="auto"/>
                        <w:right w:val="none" w:sz="0" w:space="0" w:color="auto"/>
                      </w:divBdr>
                      <w:divsChild>
                        <w:div w:id="119690192">
                          <w:marLeft w:val="0"/>
                          <w:marRight w:val="0"/>
                          <w:marTop w:val="0"/>
                          <w:marBottom w:val="0"/>
                          <w:divBdr>
                            <w:top w:val="none" w:sz="0" w:space="0" w:color="auto"/>
                            <w:left w:val="none" w:sz="0" w:space="0" w:color="auto"/>
                            <w:bottom w:val="none" w:sz="0" w:space="0" w:color="auto"/>
                            <w:right w:val="none" w:sz="0" w:space="0" w:color="auto"/>
                          </w:divBdr>
                          <w:divsChild>
                            <w:div w:id="1483355290">
                              <w:marLeft w:val="0"/>
                              <w:marRight w:val="0"/>
                              <w:marTop w:val="0"/>
                              <w:marBottom w:val="0"/>
                              <w:divBdr>
                                <w:top w:val="none" w:sz="0" w:space="0" w:color="auto"/>
                                <w:left w:val="none" w:sz="0" w:space="0" w:color="auto"/>
                                <w:bottom w:val="none" w:sz="0" w:space="0" w:color="auto"/>
                                <w:right w:val="none" w:sz="0" w:space="0" w:color="auto"/>
                              </w:divBdr>
                              <w:divsChild>
                                <w:div w:id="48084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2389726">
      <w:bodyDiv w:val="1"/>
      <w:marLeft w:val="0"/>
      <w:marRight w:val="0"/>
      <w:marTop w:val="0"/>
      <w:marBottom w:val="0"/>
      <w:divBdr>
        <w:top w:val="none" w:sz="0" w:space="0" w:color="auto"/>
        <w:left w:val="none" w:sz="0" w:space="0" w:color="auto"/>
        <w:bottom w:val="none" w:sz="0" w:space="0" w:color="auto"/>
        <w:right w:val="none" w:sz="0" w:space="0" w:color="auto"/>
      </w:divBdr>
    </w:div>
    <w:div w:id="1001466169">
      <w:bodyDiv w:val="1"/>
      <w:marLeft w:val="0"/>
      <w:marRight w:val="0"/>
      <w:marTop w:val="0"/>
      <w:marBottom w:val="0"/>
      <w:divBdr>
        <w:top w:val="none" w:sz="0" w:space="0" w:color="auto"/>
        <w:left w:val="none" w:sz="0" w:space="0" w:color="auto"/>
        <w:bottom w:val="none" w:sz="0" w:space="0" w:color="auto"/>
        <w:right w:val="none" w:sz="0" w:space="0" w:color="auto"/>
      </w:divBdr>
      <w:divsChild>
        <w:div w:id="1565412160">
          <w:marLeft w:val="0"/>
          <w:marRight w:val="0"/>
          <w:marTop w:val="0"/>
          <w:marBottom w:val="225"/>
          <w:divBdr>
            <w:top w:val="none" w:sz="0" w:space="0" w:color="auto"/>
            <w:left w:val="none" w:sz="0" w:space="0" w:color="auto"/>
            <w:bottom w:val="none" w:sz="0" w:space="0" w:color="auto"/>
            <w:right w:val="none" w:sz="0" w:space="0" w:color="auto"/>
          </w:divBdr>
          <w:divsChild>
            <w:div w:id="284698222">
              <w:marLeft w:val="0"/>
              <w:marRight w:val="0"/>
              <w:marTop w:val="0"/>
              <w:marBottom w:val="0"/>
              <w:divBdr>
                <w:top w:val="none" w:sz="0" w:space="0" w:color="auto"/>
                <w:left w:val="none" w:sz="0" w:space="0" w:color="auto"/>
                <w:bottom w:val="none" w:sz="0" w:space="0" w:color="auto"/>
                <w:right w:val="none" w:sz="0" w:space="0" w:color="auto"/>
              </w:divBdr>
            </w:div>
          </w:divsChild>
        </w:div>
        <w:div w:id="2002658608">
          <w:marLeft w:val="0"/>
          <w:marRight w:val="0"/>
          <w:marTop w:val="240"/>
          <w:marBottom w:val="240"/>
          <w:divBdr>
            <w:top w:val="none" w:sz="0" w:space="0" w:color="auto"/>
            <w:left w:val="none" w:sz="0" w:space="0" w:color="auto"/>
            <w:bottom w:val="none" w:sz="0" w:space="0" w:color="auto"/>
            <w:right w:val="none" w:sz="0" w:space="0" w:color="auto"/>
          </w:divBdr>
        </w:div>
      </w:divsChild>
    </w:div>
    <w:div w:id="1699697330">
      <w:bodyDiv w:val="1"/>
      <w:marLeft w:val="0"/>
      <w:marRight w:val="0"/>
      <w:marTop w:val="0"/>
      <w:marBottom w:val="0"/>
      <w:divBdr>
        <w:top w:val="none" w:sz="0" w:space="0" w:color="auto"/>
        <w:left w:val="none" w:sz="0" w:space="0" w:color="auto"/>
        <w:bottom w:val="none" w:sz="0" w:space="0" w:color="auto"/>
        <w:right w:val="none" w:sz="0" w:space="0" w:color="auto"/>
      </w:divBdr>
      <w:divsChild>
        <w:div w:id="1544172278">
          <w:marLeft w:val="0"/>
          <w:marRight w:val="0"/>
          <w:marTop w:val="0"/>
          <w:marBottom w:val="0"/>
          <w:divBdr>
            <w:top w:val="none" w:sz="0" w:space="0" w:color="auto"/>
            <w:left w:val="none" w:sz="0" w:space="0" w:color="auto"/>
            <w:bottom w:val="none" w:sz="0" w:space="0" w:color="auto"/>
            <w:right w:val="none" w:sz="0" w:space="0" w:color="auto"/>
          </w:divBdr>
        </w:div>
        <w:div w:id="290668758">
          <w:marLeft w:val="0"/>
          <w:marRight w:val="0"/>
          <w:marTop w:val="204"/>
          <w:marBottom w:val="0"/>
          <w:divBdr>
            <w:top w:val="none" w:sz="0" w:space="0" w:color="auto"/>
            <w:left w:val="none" w:sz="0" w:space="0" w:color="auto"/>
            <w:bottom w:val="none" w:sz="0" w:space="0" w:color="auto"/>
            <w:right w:val="none" w:sz="0" w:space="0" w:color="auto"/>
          </w:divBdr>
        </w:div>
      </w:divsChild>
    </w:div>
    <w:div w:id="1747918953">
      <w:bodyDiv w:val="1"/>
      <w:marLeft w:val="0"/>
      <w:marRight w:val="0"/>
      <w:marTop w:val="0"/>
      <w:marBottom w:val="0"/>
      <w:divBdr>
        <w:top w:val="none" w:sz="0" w:space="0" w:color="auto"/>
        <w:left w:val="none" w:sz="0" w:space="0" w:color="auto"/>
        <w:bottom w:val="none" w:sz="0" w:space="0" w:color="auto"/>
        <w:right w:val="none" w:sz="0" w:space="0" w:color="auto"/>
      </w:divBdr>
    </w:div>
    <w:div w:id="1761874872">
      <w:bodyDiv w:val="1"/>
      <w:marLeft w:val="0"/>
      <w:marRight w:val="0"/>
      <w:marTop w:val="0"/>
      <w:marBottom w:val="0"/>
      <w:divBdr>
        <w:top w:val="none" w:sz="0" w:space="0" w:color="auto"/>
        <w:left w:val="none" w:sz="0" w:space="0" w:color="auto"/>
        <w:bottom w:val="none" w:sz="0" w:space="0" w:color="auto"/>
        <w:right w:val="none" w:sz="0" w:space="0" w:color="auto"/>
      </w:divBdr>
      <w:divsChild>
        <w:div w:id="736171100">
          <w:marLeft w:val="0"/>
          <w:marRight w:val="0"/>
          <w:marTop w:val="0"/>
          <w:marBottom w:val="225"/>
          <w:divBdr>
            <w:top w:val="none" w:sz="0" w:space="0" w:color="auto"/>
            <w:left w:val="none" w:sz="0" w:space="0" w:color="auto"/>
            <w:bottom w:val="none" w:sz="0" w:space="0" w:color="auto"/>
            <w:right w:val="none" w:sz="0" w:space="0" w:color="auto"/>
          </w:divBdr>
          <w:divsChild>
            <w:div w:id="1917475654">
              <w:marLeft w:val="0"/>
              <w:marRight w:val="0"/>
              <w:marTop w:val="0"/>
              <w:marBottom w:val="0"/>
              <w:divBdr>
                <w:top w:val="none" w:sz="0" w:space="0" w:color="auto"/>
                <w:left w:val="none" w:sz="0" w:space="0" w:color="auto"/>
                <w:bottom w:val="none" w:sz="0" w:space="0" w:color="auto"/>
                <w:right w:val="none" w:sz="0" w:space="0" w:color="auto"/>
              </w:divBdr>
            </w:div>
          </w:divsChild>
        </w:div>
        <w:div w:id="413092108">
          <w:marLeft w:val="0"/>
          <w:marRight w:val="0"/>
          <w:marTop w:val="240"/>
          <w:marBottom w:val="240"/>
          <w:divBdr>
            <w:top w:val="none" w:sz="0" w:space="0" w:color="auto"/>
            <w:left w:val="none" w:sz="0" w:space="0" w:color="auto"/>
            <w:bottom w:val="none" w:sz="0" w:space="0" w:color="auto"/>
            <w:right w:val="none" w:sz="0" w:space="0" w:color="auto"/>
          </w:divBdr>
        </w:div>
      </w:divsChild>
    </w:div>
    <w:div w:id="2022196238">
      <w:bodyDiv w:val="1"/>
      <w:marLeft w:val="0"/>
      <w:marRight w:val="0"/>
      <w:marTop w:val="0"/>
      <w:marBottom w:val="0"/>
      <w:divBdr>
        <w:top w:val="none" w:sz="0" w:space="0" w:color="auto"/>
        <w:left w:val="none" w:sz="0" w:space="0" w:color="auto"/>
        <w:bottom w:val="none" w:sz="0" w:space="0" w:color="auto"/>
        <w:right w:val="none" w:sz="0" w:space="0" w:color="auto"/>
      </w:divBdr>
    </w:div>
    <w:div w:id="2052411896">
      <w:bodyDiv w:val="1"/>
      <w:marLeft w:val="0"/>
      <w:marRight w:val="0"/>
      <w:marTop w:val="0"/>
      <w:marBottom w:val="0"/>
      <w:divBdr>
        <w:top w:val="none" w:sz="0" w:space="0" w:color="auto"/>
        <w:left w:val="none" w:sz="0" w:space="0" w:color="auto"/>
        <w:bottom w:val="none" w:sz="0" w:space="0" w:color="auto"/>
        <w:right w:val="none" w:sz="0" w:space="0" w:color="auto"/>
      </w:divBdr>
    </w:div>
    <w:div w:id="2132162983">
      <w:bodyDiv w:val="1"/>
      <w:marLeft w:val="0"/>
      <w:marRight w:val="0"/>
      <w:marTop w:val="0"/>
      <w:marBottom w:val="0"/>
      <w:divBdr>
        <w:top w:val="none" w:sz="0" w:space="0" w:color="auto"/>
        <w:left w:val="none" w:sz="0" w:space="0" w:color="auto"/>
        <w:bottom w:val="none" w:sz="0" w:space="0" w:color="auto"/>
        <w:right w:val="none" w:sz="0" w:space="0" w:color="auto"/>
      </w:divBdr>
      <w:divsChild>
        <w:div w:id="1382901239">
          <w:marLeft w:val="0"/>
          <w:marRight w:val="0"/>
          <w:marTop w:val="0"/>
          <w:marBottom w:val="0"/>
          <w:divBdr>
            <w:top w:val="single" w:sz="2" w:space="0" w:color="000000"/>
            <w:left w:val="single" w:sz="2" w:space="0" w:color="000000"/>
            <w:bottom w:val="single" w:sz="2" w:space="8" w:color="000000"/>
            <w:right w:val="single" w:sz="2" w:space="0" w:color="000000"/>
          </w:divBdr>
          <w:divsChild>
            <w:div w:id="391465431">
              <w:marLeft w:val="0"/>
              <w:marRight w:val="0"/>
              <w:marTop w:val="0"/>
              <w:marBottom w:val="0"/>
              <w:divBdr>
                <w:top w:val="single" w:sz="2" w:space="0" w:color="000000"/>
                <w:left w:val="single" w:sz="2" w:space="0" w:color="000000"/>
                <w:bottom w:val="single" w:sz="2" w:space="0" w:color="000000"/>
                <w:right w:val="single" w:sz="2" w:space="0" w:color="000000"/>
              </w:divBdr>
              <w:divsChild>
                <w:div w:id="1103454599">
                  <w:marLeft w:val="0"/>
                  <w:marRight w:val="0"/>
                  <w:marTop w:val="0"/>
                  <w:marBottom w:val="0"/>
                  <w:divBdr>
                    <w:top w:val="none" w:sz="0" w:space="0" w:color="auto"/>
                    <w:left w:val="none" w:sz="0" w:space="0" w:color="auto"/>
                    <w:bottom w:val="none" w:sz="0" w:space="0" w:color="auto"/>
                    <w:right w:val="none" w:sz="0" w:space="0" w:color="auto"/>
                  </w:divBdr>
                  <w:divsChild>
                    <w:div w:id="122278579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564100118">
              <w:marLeft w:val="75"/>
              <w:marRight w:val="75"/>
              <w:marTop w:val="0"/>
              <w:marBottom w:val="0"/>
              <w:divBdr>
                <w:top w:val="single" w:sz="2" w:space="0" w:color="000000"/>
                <w:left w:val="single" w:sz="2" w:space="0" w:color="000000"/>
                <w:bottom w:val="single" w:sz="2" w:space="0" w:color="000000"/>
                <w:right w:val="single" w:sz="2" w:space="0" w:color="000000"/>
              </w:divBdr>
              <w:divsChild>
                <w:div w:id="116410692">
                  <w:marLeft w:val="0"/>
                  <w:marRight w:val="0"/>
                  <w:marTop w:val="0"/>
                  <w:marBottom w:val="0"/>
                  <w:divBdr>
                    <w:top w:val="single" w:sz="2" w:space="0" w:color="000000"/>
                    <w:left w:val="single" w:sz="2" w:space="0" w:color="000000"/>
                    <w:bottom w:val="single" w:sz="2" w:space="0" w:color="000000"/>
                    <w:right w:val="single" w:sz="2" w:space="0" w:color="000000"/>
                  </w:divBdr>
                  <w:divsChild>
                    <w:div w:id="468016575">
                      <w:marLeft w:val="0"/>
                      <w:marRight w:val="0"/>
                      <w:marTop w:val="0"/>
                      <w:marBottom w:val="0"/>
                      <w:divBdr>
                        <w:top w:val="single" w:sz="2" w:space="0" w:color="000000"/>
                        <w:left w:val="single" w:sz="2" w:space="0" w:color="000000"/>
                        <w:bottom w:val="single" w:sz="2" w:space="0" w:color="000000"/>
                        <w:right w:val="single" w:sz="2" w:space="0" w:color="000000"/>
                      </w:divBdr>
                      <w:divsChild>
                        <w:div w:id="50437040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85381685">
                      <w:marLeft w:val="0"/>
                      <w:marRight w:val="0"/>
                      <w:marTop w:val="0"/>
                      <w:marBottom w:val="0"/>
                      <w:divBdr>
                        <w:top w:val="single" w:sz="2" w:space="0" w:color="000000"/>
                        <w:left w:val="single" w:sz="2" w:space="0" w:color="000000"/>
                        <w:bottom w:val="single" w:sz="2" w:space="0" w:color="000000"/>
                        <w:right w:val="single" w:sz="2" w:space="0" w:color="000000"/>
                      </w:divBdr>
                      <w:divsChild>
                        <w:div w:id="75682637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879197417">
          <w:marLeft w:val="0"/>
          <w:marRight w:val="0"/>
          <w:marTop w:val="0"/>
          <w:marBottom w:val="0"/>
          <w:divBdr>
            <w:top w:val="single" w:sz="2" w:space="0" w:color="000000"/>
            <w:left w:val="single" w:sz="2" w:space="0" w:color="000000"/>
            <w:bottom w:val="single" w:sz="2" w:space="0" w:color="000000"/>
            <w:right w:val="single" w:sz="2" w:space="0" w:color="000000"/>
          </w:divBdr>
          <w:divsChild>
            <w:div w:id="163185614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hyperlink" Target="https://www.facebook.com/azezalaraqib.alaraqib" TargetMode="External"/><Relationship Id="rId18" Type="http://schemas.openxmlformats.org/officeDocument/2006/relationships/image" Target="media/image8.jpe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image" Target="cid:image004.jpg@01D958E3.70BBB2F0" TargetMode="External"/><Relationship Id="rId17" Type="http://schemas.openxmlformats.org/officeDocument/2006/relationships/image" Target="media/image7.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cid:image002.png@01D95906.C19825F0" TargetMode="External"/><Relationship Id="rId19" Type="http://schemas.openxmlformats.org/officeDocument/2006/relationships/hyperlink" Target="mailto:intl.advocacy@dukium.or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intl.advocacy@dukium.org"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2178</Words>
  <Characters>11982</Characters>
  <Application>Microsoft Office Word</Application>
  <DocSecurity>0</DocSecurity>
  <Lines>99</Lines>
  <Paragraphs>28</Paragraphs>
  <ScaleCrop>false</ScaleCrop>
  <HeadingPairs>
    <vt:vector size="2" baseType="variant">
      <vt:variant>
        <vt:lpstr>Titre</vt:lpstr>
      </vt:variant>
      <vt:variant>
        <vt:i4>1</vt:i4>
      </vt:variant>
    </vt:vector>
  </HeadingPairs>
  <TitlesOfParts>
    <vt:vector size="1" baseType="lpstr">
      <vt:lpstr/>
    </vt:vector>
  </TitlesOfParts>
  <Company>Mattson</Company>
  <LinksUpToDate>false</LinksUpToDate>
  <CharactersWithSpaces>14132</CharactersWithSpaces>
  <SharedDoc>false</SharedDoc>
  <HLinks>
    <vt:vector size="18" baseType="variant">
      <vt:variant>
        <vt:i4>3014674</vt:i4>
      </vt:variant>
      <vt:variant>
        <vt:i4>6</vt:i4>
      </vt:variant>
      <vt:variant>
        <vt:i4>0</vt:i4>
      </vt:variant>
      <vt:variant>
        <vt:i4>5</vt:i4>
      </vt:variant>
      <vt:variant>
        <vt:lpwstr>mailto:michel.d.ouaknine@orange.fr</vt:lpwstr>
      </vt:variant>
      <vt:variant>
        <vt:lpwstr/>
      </vt:variant>
      <vt:variant>
        <vt:i4>3014674</vt:i4>
      </vt:variant>
      <vt:variant>
        <vt:i4>3</vt:i4>
      </vt:variant>
      <vt:variant>
        <vt:i4>0</vt:i4>
      </vt:variant>
      <vt:variant>
        <vt:i4>5</vt:i4>
      </vt:variant>
      <vt:variant>
        <vt:lpwstr>mailto:michel.d.ouaknine@orange.fr</vt:lpwstr>
      </vt:variant>
      <vt:variant>
        <vt:lpwstr/>
      </vt:variant>
      <vt:variant>
        <vt:i4>3014674</vt:i4>
      </vt:variant>
      <vt:variant>
        <vt:i4>0</vt:i4>
      </vt:variant>
      <vt:variant>
        <vt:i4>0</vt:i4>
      </vt:variant>
      <vt:variant>
        <vt:i4>5</vt:i4>
      </vt:variant>
      <vt:variant>
        <vt:lpwstr>mailto:michel.d.ouaknine@orange.fr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 Ouaknine</dc:creator>
  <cp:lastModifiedBy>Daniel LEVYNE</cp:lastModifiedBy>
  <cp:revision>2</cp:revision>
  <cp:lastPrinted>2022-04-13T15:13:00Z</cp:lastPrinted>
  <dcterms:created xsi:type="dcterms:W3CDTF">2023-03-26T13:47:00Z</dcterms:created>
  <dcterms:modified xsi:type="dcterms:W3CDTF">2023-03-26T13:47:00Z</dcterms:modified>
</cp:coreProperties>
</file>